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298E" w14:textId="77777777" w:rsidR="008D5B0B" w:rsidRPr="00C0312C" w:rsidRDefault="00B537A1" w:rsidP="008D5B0B">
      <w:pPr>
        <w:spacing w:after="100" w:line="312" w:lineRule="auto"/>
        <w:jc w:val="center"/>
        <w:rPr>
          <w:rFonts w:eastAsia="Arial" w:cstheme="minorHAnsi"/>
          <w:b/>
          <w:bCs/>
          <w:sz w:val="24"/>
          <w:szCs w:val="24"/>
        </w:rPr>
      </w:pPr>
      <w:r w:rsidRPr="00C0312C">
        <w:rPr>
          <w:rFonts w:eastAsia="Arial" w:cstheme="minorHAnsi"/>
          <w:b/>
          <w:bCs/>
          <w:sz w:val="24"/>
          <w:szCs w:val="24"/>
        </w:rPr>
        <w:t>ΠΡΟΣΚΛΗΣΗ ΕΚΔΗΛΩΣΗ ΕΚΔΙΑΦΕΡΟΝΤΟΣ</w:t>
      </w:r>
    </w:p>
    <w:p w14:paraId="35400987" w14:textId="471A4729" w:rsidR="00B537A1" w:rsidRPr="00C0312C" w:rsidRDefault="00B537A1" w:rsidP="008D5B0B">
      <w:pPr>
        <w:spacing w:after="100" w:line="312" w:lineRule="auto"/>
        <w:jc w:val="center"/>
        <w:rPr>
          <w:rFonts w:cstheme="minorHAnsi"/>
          <w:b/>
          <w:bCs/>
          <w:sz w:val="24"/>
          <w:szCs w:val="24"/>
        </w:rPr>
      </w:pPr>
      <w:r w:rsidRPr="00C0312C">
        <w:rPr>
          <w:rFonts w:eastAsia="Arial" w:cstheme="minorHAnsi"/>
          <w:b/>
          <w:bCs/>
          <w:sz w:val="24"/>
          <w:szCs w:val="24"/>
        </w:rPr>
        <w:t xml:space="preserve"> </w:t>
      </w:r>
      <w:r w:rsidR="008D5B0B" w:rsidRPr="00C0312C">
        <w:rPr>
          <w:rFonts w:eastAsia="Arial" w:cstheme="minorHAnsi"/>
          <w:b/>
          <w:bCs/>
          <w:sz w:val="24"/>
          <w:szCs w:val="24"/>
        </w:rPr>
        <w:t xml:space="preserve">Για τη μίσθωση 20 κατοικιών </w:t>
      </w:r>
      <w:r w:rsidRPr="00C0312C">
        <w:rPr>
          <w:rFonts w:cstheme="minorHAnsi"/>
          <w:b/>
          <w:bCs/>
          <w:sz w:val="24"/>
          <w:szCs w:val="24"/>
        </w:rPr>
        <w:t xml:space="preserve"> για τις ανάγκες του προγράμματος «Στέγαση και Εργασία για τους αστέγους»</w:t>
      </w:r>
    </w:p>
    <w:p w14:paraId="56293CA9" w14:textId="77777777" w:rsidR="00AD0594" w:rsidRDefault="00AD0594" w:rsidP="00AD0594">
      <w:pPr>
        <w:spacing w:after="100" w:line="312" w:lineRule="auto"/>
        <w:jc w:val="both"/>
        <w:rPr>
          <w:rFonts w:cstheme="minorHAnsi"/>
          <w:b/>
          <w:bCs/>
        </w:rPr>
      </w:pPr>
    </w:p>
    <w:p w14:paraId="2429906F" w14:textId="09A73C0F" w:rsidR="005D7DB2" w:rsidRPr="005D7DB2" w:rsidRDefault="005D7DB2" w:rsidP="005213B8">
      <w:pPr>
        <w:spacing w:after="0" w:line="360" w:lineRule="auto"/>
        <w:contextualSpacing/>
        <w:jc w:val="both"/>
        <w:rPr>
          <w:rFonts w:ascii="Calibri" w:eastAsia="Times New Roman" w:hAnsi="Calibri" w:cs="Calibri"/>
          <w:sz w:val="24"/>
          <w:szCs w:val="24"/>
          <w:lang w:eastAsia="zh-CN"/>
        </w:rPr>
      </w:pPr>
      <w:r>
        <w:rPr>
          <w:rFonts w:ascii="Calibri" w:eastAsia="Times New Roman" w:hAnsi="Calibri" w:cs="Calibri"/>
          <w:sz w:val="24"/>
          <w:szCs w:val="24"/>
          <w:lang w:eastAsia="zh-CN"/>
        </w:rPr>
        <w:t>Ο</w:t>
      </w:r>
      <w:r w:rsidRPr="005D7DB2">
        <w:rPr>
          <w:rFonts w:ascii="Calibri" w:eastAsia="Times New Roman" w:hAnsi="Calibri" w:cs="Calibri"/>
          <w:sz w:val="24"/>
          <w:szCs w:val="24"/>
          <w:lang w:eastAsia="zh-CN"/>
        </w:rPr>
        <w:t xml:space="preserve"> </w:t>
      </w:r>
      <w:r w:rsidRPr="005D7DB2">
        <w:rPr>
          <w:rFonts w:ascii="Calibri" w:eastAsia="Times New Roman" w:hAnsi="Calibri" w:cs="Calibri"/>
          <w:b/>
          <w:bCs/>
          <w:sz w:val="24"/>
          <w:szCs w:val="24"/>
          <w:lang w:eastAsia="zh-CN"/>
        </w:rPr>
        <w:t>Δήμος Ηρακλείου</w:t>
      </w:r>
      <w:r w:rsidRPr="005D7DB2">
        <w:rPr>
          <w:rFonts w:ascii="Calibri" w:eastAsia="Times New Roman" w:hAnsi="Calibri" w:cs="Calibri"/>
          <w:sz w:val="24"/>
          <w:szCs w:val="24"/>
          <w:lang w:eastAsia="zh-CN"/>
        </w:rPr>
        <w:t xml:space="preserve"> ως δικαιούχος φορέας και ο </w:t>
      </w:r>
      <w:r w:rsidRPr="005D7DB2">
        <w:rPr>
          <w:rFonts w:ascii="Calibri" w:eastAsia="Times New Roman" w:hAnsi="Calibri" w:cs="Calibri"/>
          <w:b/>
          <w:bCs/>
          <w:sz w:val="24"/>
          <w:szCs w:val="24"/>
          <w:lang w:eastAsia="zh-CN"/>
        </w:rPr>
        <w:t>Αναπτυξιακός Οργανισμός Τοπικής Αυτοδιοίκησης «ΗΡΑΚΛΕΙΟ ΜΟΝΟΠΡΟΣΩΠΗ Α.Ε.» (Α.Ο.Τ.Α. ΗΡΑΚΛΕΙΟ Μ.Α.Ε.),</w:t>
      </w:r>
      <w:r w:rsidRPr="005D7DB2">
        <w:rPr>
          <w:rFonts w:ascii="Calibri" w:eastAsia="Times New Roman" w:hAnsi="Calibri" w:cs="Calibri"/>
          <w:sz w:val="24"/>
          <w:szCs w:val="24"/>
          <w:lang w:eastAsia="zh-CN"/>
        </w:rPr>
        <w:t xml:space="preserve"> ως διαχειριστής φορέας του σχεδίου «ΕΠΑΝΕΝΤΑΞΗ ΙΙΙ», προχωρούν σε πρόσκληση εκδήλωσης ενδιαφέροντος για τη μίσθωση 20 κατοικιών στο πλαίσιο του προγράμματος «Στέγαση και Εργασία για τους αστέγους».</w:t>
      </w:r>
    </w:p>
    <w:p w14:paraId="6996AEF0" w14:textId="77777777" w:rsidR="005D7DB2" w:rsidRPr="005D7DB2" w:rsidRDefault="005D7DB2" w:rsidP="005213B8">
      <w:pPr>
        <w:spacing w:after="0" w:line="360" w:lineRule="auto"/>
        <w:contextualSpacing/>
        <w:jc w:val="both"/>
        <w:rPr>
          <w:rFonts w:ascii="Calibri" w:eastAsia="Times New Roman" w:hAnsi="Calibri" w:cs="Calibri"/>
          <w:sz w:val="24"/>
          <w:szCs w:val="24"/>
          <w:lang w:eastAsia="zh-CN"/>
        </w:rPr>
      </w:pPr>
      <w:r w:rsidRPr="005D7DB2">
        <w:rPr>
          <w:rFonts w:ascii="Calibri" w:eastAsia="Times New Roman" w:hAnsi="Calibri" w:cs="Calibri"/>
          <w:sz w:val="24"/>
          <w:szCs w:val="24"/>
          <w:lang w:eastAsia="zh-CN"/>
        </w:rPr>
        <w:t>Το πρόγραμμα αυτό στοχεύει στην παροχή υπηρεσιών στέγασης σε νοικοκυριά που διαβιούν σε συνθήκες έλλειψης ή επισφαλούς στέγασης, συμβάλλοντας στην εξάλειψη του φαινομένου της έλλειψης στέγης.</w:t>
      </w:r>
    </w:p>
    <w:p w14:paraId="2CAA8127" w14:textId="6BB9ECEA" w:rsidR="005D7DB2" w:rsidRDefault="005D7DB2" w:rsidP="005213B8">
      <w:pPr>
        <w:suppressAutoHyphens/>
        <w:autoSpaceDE w:val="0"/>
        <w:autoSpaceDN w:val="0"/>
        <w:adjustRightInd w:val="0"/>
        <w:spacing w:after="0" w:line="360" w:lineRule="auto"/>
        <w:contextualSpacing/>
        <w:jc w:val="both"/>
        <w:rPr>
          <w:rFonts w:ascii="Calibri" w:eastAsia="Times New Roman" w:hAnsi="Calibri" w:cs="Calibri"/>
          <w:b/>
          <w:bCs/>
          <w:sz w:val="24"/>
          <w:szCs w:val="24"/>
          <w:lang w:eastAsia="zh-CN"/>
        </w:rPr>
      </w:pPr>
      <w:r>
        <w:rPr>
          <w:rFonts w:ascii="Calibri" w:eastAsia="Times New Roman" w:hAnsi="Calibri" w:cs="Calibri"/>
          <w:sz w:val="24"/>
          <w:szCs w:val="24"/>
          <w:lang w:eastAsia="zh-CN"/>
        </w:rPr>
        <w:t xml:space="preserve">Σύμφωνα με την </w:t>
      </w:r>
      <w:proofErr w:type="spellStart"/>
      <w:r w:rsidRPr="00006EB3">
        <w:rPr>
          <w:rFonts w:ascii="Calibri" w:eastAsia="Times New Roman" w:hAnsi="Calibri" w:cs="Calibri"/>
          <w:sz w:val="24"/>
          <w:szCs w:val="24"/>
          <w:lang w:eastAsia="zh-CN"/>
        </w:rPr>
        <w:t>αρ</w:t>
      </w:r>
      <w:proofErr w:type="spellEnd"/>
      <w:r w:rsidRPr="00006EB3">
        <w:rPr>
          <w:rFonts w:ascii="Calibri" w:eastAsia="Times New Roman" w:hAnsi="Calibri" w:cs="Calibri"/>
          <w:sz w:val="24"/>
          <w:szCs w:val="24"/>
          <w:lang w:eastAsia="zh-CN"/>
        </w:rPr>
        <w:t xml:space="preserve">. </w:t>
      </w:r>
      <w:proofErr w:type="spellStart"/>
      <w:r w:rsidRPr="00006EB3">
        <w:rPr>
          <w:rFonts w:ascii="Calibri" w:eastAsia="Times New Roman" w:hAnsi="Calibri" w:cs="Calibri"/>
          <w:sz w:val="24"/>
          <w:szCs w:val="24"/>
          <w:lang w:eastAsia="zh-CN"/>
        </w:rPr>
        <w:t>πρωτ</w:t>
      </w:r>
      <w:proofErr w:type="spellEnd"/>
      <w:r w:rsidRPr="00006EB3">
        <w:rPr>
          <w:rFonts w:ascii="Calibri" w:eastAsia="Times New Roman" w:hAnsi="Calibri" w:cs="Calibri"/>
          <w:sz w:val="24"/>
          <w:szCs w:val="24"/>
          <w:lang w:eastAsia="zh-CN"/>
        </w:rPr>
        <w:t xml:space="preserve">. </w:t>
      </w:r>
      <w:r w:rsidRPr="008D5B0B">
        <w:rPr>
          <w:rFonts w:ascii="Calibri" w:eastAsia="Times New Roman" w:hAnsi="Calibri" w:cs="Calibri"/>
          <w:sz w:val="24"/>
          <w:szCs w:val="24"/>
          <w:lang w:eastAsia="zh-CN"/>
        </w:rPr>
        <w:t>2077/13-2-2025 (Ε7ΝΓ46ΝΛ2Α-ΣΗΞ)</w:t>
      </w:r>
      <w:r w:rsidRPr="00006EB3">
        <w:rPr>
          <w:rFonts w:ascii="Calibri" w:eastAsia="Times New Roman" w:hAnsi="Calibri" w:cs="Calibri"/>
          <w:sz w:val="24"/>
          <w:szCs w:val="24"/>
          <w:lang w:eastAsia="zh-CN"/>
        </w:rPr>
        <w:t xml:space="preserve"> απόφαση του</w:t>
      </w:r>
      <w:r>
        <w:rPr>
          <w:rFonts w:ascii="Calibri" w:eastAsia="Times New Roman" w:hAnsi="Calibri" w:cs="Calibri"/>
          <w:sz w:val="24"/>
          <w:szCs w:val="24"/>
          <w:lang w:eastAsia="zh-CN"/>
        </w:rPr>
        <w:t xml:space="preserve"> </w:t>
      </w:r>
      <w:r w:rsidRPr="00006EB3">
        <w:rPr>
          <w:rFonts w:ascii="Calibri" w:eastAsia="Times New Roman" w:hAnsi="Calibri" w:cs="Calibri"/>
          <w:sz w:val="24"/>
          <w:szCs w:val="24"/>
          <w:lang w:eastAsia="zh-CN"/>
        </w:rPr>
        <w:t>Υπουργείου Κοινωνικής Συνοχής και Οικογένειας</w:t>
      </w:r>
      <w:r>
        <w:rPr>
          <w:rFonts w:ascii="Calibri" w:eastAsia="Times New Roman" w:hAnsi="Calibri" w:cs="Calibri"/>
          <w:sz w:val="24"/>
          <w:szCs w:val="24"/>
          <w:lang w:eastAsia="zh-CN"/>
        </w:rPr>
        <w:t xml:space="preserve"> προβλέπεται η </w:t>
      </w:r>
      <w:r w:rsidRPr="00570415">
        <w:rPr>
          <w:rFonts w:cstheme="minorHAnsi"/>
          <w:b/>
          <w:bCs/>
          <w:sz w:val="24"/>
          <w:szCs w:val="24"/>
        </w:rPr>
        <w:t>επιδότηση ενοικίου για διάστημα είκοσι τεσσάρων (24) μηνών</w:t>
      </w:r>
      <w:r>
        <w:rPr>
          <w:rFonts w:cstheme="minorHAnsi"/>
          <w:b/>
          <w:bCs/>
          <w:sz w:val="24"/>
          <w:szCs w:val="24"/>
        </w:rPr>
        <w:t xml:space="preserve"> για </w:t>
      </w:r>
      <w:r w:rsidRPr="004C7F79">
        <w:rPr>
          <w:rFonts w:ascii="Calibri" w:eastAsia="Times New Roman" w:hAnsi="Calibri" w:cs="Calibri"/>
          <w:b/>
          <w:bCs/>
          <w:sz w:val="24"/>
          <w:szCs w:val="24"/>
          <w:lang w:eastAsia="zh-CN"/>
        </w:rPr>
        <w:t>20 νοικοκυριά</w:t>
      </w:r>
      <w:r>
        <w:rPr>
          <w:rFonts w:ascii="Calibri" w:eastAsia="Times New Roman" w:hAnsi="Calibri" w:cs="Calibri"/>
          <w:b/>
          <w:bCs/>
          <w:sz w:val="24"/>
          <w:szCs w:val="24"/>
          <w:lang w:eastAsia="zh-CN"/>
        </w:rPr>
        <w:t xml:space="preserve"> ως εξής :</w:t>
      </w:r>
    </w:p>
    <w:p w14:paraId="56C2B3F5" w14:textId="77777777" w:rsidR="005D7DB2" w:rsidRDefault="005D7DB2" w:rsidP="00FC0EAF">
      <w:pPr>
        <w:suppressAutoHyphens/>
        <w:autoSpaceDE w:val="0"/>
        <w:autoSpaceDN w:val="0"/>
        <w:adjustRightInd w:val="0"/>
        <w:spacing w:line="360" w:lineRule="auto"/>
        <w:contextualSpacing/>
        <w:jc w:val="both"/>
        <w:rPr>
          <w:rFonts w:ascii="Calibri" w:eastAsia="Times New Roman" w:hAnsi="Calibri" w:cs="Calibri"/>
          <w:b/>
          <w:bCs/>
          <w:sz w:val="24"/>
          <w:szCs w:val="24"/>
          <w:lang w:eastAsia="zh-CN"/>
        </w:rPr>
      </w:pPr>
    </w:p>
    <w:tbl>
      <w:tblPr>
        <w:tblStyle w:val="a4"/>
        <w:tblW w:w="8720" w:type="dxa"/>
        <w:tblLook w:val="04A0" w:firstRow="1" w:lastRow="0" w:firstColumn="1" w:lastColumn="0" w:noHBand="0" w:noVBand="1"/>
      </w:tblPr>
      <w:tblGrid>
        <w:gridCol w:w="1926"/>
        <w:gridCol w:w="1897"/>
        <w:gridCol w:w="1984"/>
        <w:gridCol w:w="2913"/>
      </w:tblGrid>
      <w:tr w:rsidR="005D7DB2" w:rsidRPr="00A95819" w14:paraId="43AF0D11" w14:textId="77777777" w:rsidTr="008772D6">
        <w:trPr>
          <w:trHeight w:val="745"/>
        </w:trPr>
        <w:tc>
          <w:tcPr>
            <w:tcW w:w="1926" w:type="dxa"/>
          </w:tcPr>
          <w:p w14:paraId="289E08A3" w14:textId="77777777" w:rsidR="005D7DB2" w:rsidRPr="00A95819" w:rsidRDefault="005D7DB2" w:rsidP="008772D6">
            <w:pPr>
              <w:spacing w:line="276" w:lineRule="auto"/>
              <w:jc w:val="center"/>
              <w:rPr>
                <w:rFonts w:cstheme="minorHAnsi"/>
                <w:b/>
                <w:bCs/>
                <w:sz w:val="24"/>
                <w:szCs w:val="24"/>
              </w:rPr>
            </w:pPr>
            <w:r w:rsidRPr="00A95819">
              <w:rPr>
                <w:rFonts w:eastAsia="Times New Roman" w:cstheme="minorHAnsi"/>
                <w:b/>
                <w:bCs/>
                <w:color w:val="000000"/>
                <w:sz w:val="24"/>
                <w:szCs w:val="24"/>
              </w:rPr>
              <w:t>ΚΑΤΗΓΟΡΙΑ ΝΟΙΚΟΚΥΡΙΟΥ</w:t>
            </w:r>
          </w:p>
        </w:tc>
        <w:tc>
          <w:tcPr>
            <w:tcW w:w="1897" w:type="dxa"/>
          </w:tcPr>
          <w:p w14:paraId="51BE13C7" w14:textId="00925CE8" w:rsidR="005D7DB2" w:rsidRPr="00A95819" w:rsidRDefault="005D7DB2" w:rsidP="008772D6">
            <w:pPr>
              <w:spacing w:line="276" w:lineRule="auto"/>
              <w:jc w:val="center"/>
              <w:rPr>
                <w:rFonts w:cstheme="minorHAnsi"/>
                <w:b/>
                <w:bCs/>
                <w:sz w:val="24"/>
                <w:szCs w:val="24"/>
              </w:rPr>
            </w:pPr>
            <w:r w:rsidRPr="00A95819">
              <w:rPr>
                <w:rFonts w:cstheme="minorHAnsi"/>
                <w:b/>
                <w:bCs/>
                <w:sz w:val="24"/>
                <w:szCs w:val="24"/>
              </w:rPr>
              <w:t>Αναλυτικά</w:t>
            </w:r>
          </w:p>
        </w:tc>
        <w:tc>
          <w:tcPr>
            <w:tcW w:w="1984" w:type="dxa"/>
          </w:tcPr>
          <w:p w14:paraId="0409ACD6" w14:textId="77777777" w:rsidR="005D7DB2" w:rsidRPr="00A95819" w:rsidRDefault="005D7DB2" w:rsidP="008772D6">
            <w:pPr>
              <w:spacing w:line="276" w:lineRule="auto"/>
              <w:jc w:val="center"/>
              <w:rPr>
                <w:rFonts w:eastAsia="Times New Roman" w:cstheme="minorHAnsi"/>
                <w:b/>
                <w:bCs/>
                <w:color w:val="000000"/>
                <w:sz w:val="24"/>
                <w:szCs w:val="24"/>
              </w:rPr>
            </w:pPr>
            <w:r w:rsidRPr="00A95819">
              <w:rPr>
                <w:rFonts w:eastAsia="Times New Roman" w:cstheme="minorHAnsi"/>
                <w:b/>
                <w:bCs/>
                <w:color w:val="000000"/>
                <w:sz w:val="24"/>
                <w:szCs w:val="24"/>
              </w:rPr>
              <w:t>ΣΥΝΟΛΟ ΜΕΛΩΝ ΝΟΙΚΟΚΥΡΙΟΥ</w:t>
            </w:r>
          </w:p>
        </w:tc>
        <w:tc>
          <w:tcPr>
            <w:tcW w:w="2913" w:type="dxa"/>
          </w:tcPr>
          <w:p w14:paraId="023844AB" w14:textId="77777777" w:rsidR="005D7DB2" w:rsidRPr="00A95819" w:rsidRDefault="005D7DB2" w:rsidP="008772D6">
            <w:pPr>
              <w:spacing w:line="276" w:lineRule="auto"/>
              <w:jc w:val="center"/>
              <w:rPr>
                <w:rFonts w:eastAsia="Times New Roman" w:cstheme="minorHAnsi"/>
                <w:b/>
                <w:bCs/>
                <w:color w:val="000000"/>
                <w:sz w:val="24"/>
                <w:szCs w:val="24"/>
              </w:rPr>
            </w:pPr>
            <w:r w:rsidRPr="00A95819">
              <w:rPr>
                <w:rFonts w:cstheme="minorHAnsi"/>
                <w:b/>
                <w:bCs/>
                <w:sz w:val="24"/>
                <w:szCs w:val="24"/>
              </w:rPr>
              <w:t>ΕΠΙΛΕΞΙΜΑ ΟΡΙΑ/ ΕΠΙΔΟΤΗΣΗ ΕΝΟΙΚΙΟΥ</w:t>
            </w:r>
          </w:p>
        </w:tc>
      </w:tr>
      <w:tr w:rsidR="005D7DB2" w:rsidRPr="00A95819" w14:paraId="65189A4E" w14:textId="77777777" w:rsidTr="008772D6">
        <w:trPr>
          <w:trHeight w:val="745"/>
        </w:trPr>
        <w:tc>
          <w:tcPr>
            <w:tcW w:w="1926" w:type="dxa"/>
          </w:tcPr>
          <w:p w14:paraId="2D9520D1" w14:textId="77777777" w:rsidR="005D7DB2" w:rsidRPr="00A95819" w:rsidRDefault="005D7DB2" w:rsidP="00731985">
            <w:pPr>
              <w:spacing w:line="276" w:lineRule="auto"/>
              <w:rPr>
                <w:rFonts w:cstheme="minorHAnsi"/>
                <w:sz w:val="24"/>
                <w:szCs w:val="24"/>
              </w:rPr>
            </w:pPr>
            <w:r w:rsidRPr="00A95819">
              <w:rPr>
                <w:rFonts w:cstheme="minorHAnsi"/>
                <w:sz w:val="24"/>
                <w:szCs w:val="24"/>
              </w:rPr>
              <w:t>Μονομελές νοικοκυριά</w:t>
            </w:r>
          </w:p>
        </w:tc>
        <w:tc>
          <w:tcPr>
            <w:tcW w:w="1897" w:type="dxa"/>
          </w:tcPr>
          <w:p w14:paraId="4D18C206"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10</w:t>
            </w:r>
          </w:p>
        </w:tc>
        <w:tc>
          <w:tcPr>
            <w:tcW w:w="1984" w:type="dxa"/>
          </w:tcPr>
          <w:p w14:paraId="49D840B0"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10</w:t>
            </w:r>
          </w:p>
        </w:tc>
        <w:tc>
          <w:tcPr>
            <w:tcW w:w="2913" w:type="dxa"/>
          </w:tcPr>
          <w:p w14:paraId="083677FB"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Επιδότηση ενοικίου Έως του ποσού των</w:t>
            </w:r>
          </w:p>
          <w:p w14:paraId="2CA59C12"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τριακοσίων (300)</w:t>
            </w:r>
          </w:p>
          <w:p w14:paraId="686127BE"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ευρώ μηνιαίως</w:t>
            </w:r>
          </w:p>
          <w:p w14:paraId="723E8F9E" w14:textId="77777777" w:rsidR="005D7DB2" w:rsidRPr="00A95819" w:rsidRDefault="005D7DB2" w:rsidP="00731985">
            <w:pPr>
              <w:spacing w:line="276" w:lineRule="auto"/>
              <w:rPr>
                <w:rFonts w:cstheme="minorHAnsi"/>
                <w:b/>
                <w:bCs/>
                <w:sz w:val="24"/>
                <w:szCs w:val="24"/>
              </w:rPr>
            </w:pPr>
          </w:p>
        </w:tc>
      </w:tr>
      <w:tr w:rsidR="005D7DB2" w:rsidRPr="00A95819" w14:paraId="79436552" w14:textId="77777777" w:rsidTr="008772D6">
        <w:trPr>
          <w:trHeight w:val="745"/>
        </w:trPr>
        <w:tc>
          <w:tcPr>
            <w:tcW w:w="1926" w:type="dxa"/>
          </w:tcPr>
          <w:p w14:paraId="7BE4908D" w14:textId="77777777" w:rsidR="005D7DB2" w:rsidRPr="00A95819" w:rsidRDefault="005D7DB2" w:rsidP="00731985">
            <w:pPr>
              <w:spacing w:line="276" w:lineRule="auto"/>
              <w:rPr>
                <w:rFonts w:cstheme="minorHAnsi"/>
                <w:sz w:val="24"/>
                <w:szCs w:val="24"/>
              </w:rPr>
            </w:pPr>
            <w:r w:rsidRPr="00A95819">
              <w:rPr>
                <w:rFonts w:cstheme="minorHAnsi"/>
                <w:sz w:val="24"/>
                <w:szCs w:val="24"/>
              </w:rPr>
              <w:t>Διμελή νοικοκυριά</w:t>
            </w:r>
          </w:p>
        </w:tc>
        <w:tc>
          <w:tcPr>
            <w:tcW w:w="1897" w:type="dxa"/>
          </w:tcPr>
          <w:p w14:paraId="0A8A78D9"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2</w:t>
            </w:r>
          </w:p>
        </w:tc>
        <w:tc>
          <w:tcPr>
            <w:tcW w:w="1984" w:type="dxa"/>
          </w:tcPr>
          <w:p w14:paraId="7D4AC79D"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4</w:t>
            </w:r>
          </w:p>
        </w:tc>
        <w:tc>
          <w:tcPr>
            <w:tcW w:w="2913" w:type="dxa"/>
          </w:tcPr>
          <w:p w14:paraId="38D8C760"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Έως του ποσού των</w:t>
            </w:r>
          </w:p>
          <w:p w14:paraId="6F6572BB"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τριακοσίων πενήντα</w:t>
            </w:r>
          </w:p>
          <w:p w14:paraId="21EF6D5E" w14:textId="77777777" w:rsidR="005D7DB2" w:rsidRPr="00A95819" w:rsidRDefault="005D7DB2" w:rsidP="00731985">
            <w:pPr>
              <w:spacing w:line="276" w:lineRule="auto"/>
              <w:rPr>
                <w:rFonts w:cstheme="minorHAnsi"/>
                <w:b/>
                <w:bCs/>
                <w:sz w:val="24"/>
                <w:szCs w:val="24"/>
              </w:rPr>
            </w:pPr>
            <w:r w:rsidRPr="00A95819">
              <w:rPr>
                <w:rFonts w:cstheme="minorHAnsi"/>
                <w:sz w:val="24"/>
                <w:szCs w:val="24"/>
              </w:rPr>
              <w:t>(350) ευρώ μηνιαίως</w:t>
            </w:r>
          </w:p>
        </w:tc>
      </w:tr>
      <w:tr w:rsidR="005D7DB2" w:rsidRPr="00A95819" w14:paraId="2BEBB1D4" w14:textId="77777777" w:rsidTr="008772D6">
        <w:trPr>
          <w:trHeight w:val="832"/>
        </w:trPr>
        <w:tc>
          <w:tcPr>
            <w:tcW w:w="1926" w:type="dxa"/>
          </w:tcPr>
          <w:p w14:paraId="2992E125" w14:textId="77777777" w:rsidR="005D7DB2" w:rsidRPr="00A95819" w:rsidRDefault="005D7DB2" w:rsidP="00731985">
            <w:pPr>
              <w:spacing w:line="276" w:lineRule="auto"/>
              <w:rPr>
                <w:rFonts w:cstheme="minorHAnsi"/>
                <w:sz w:val="24"/>
                <w:szCs w:val="24"/>
              </w:rPr>
            </w:pPr>
            <w:r w:rsidRPr="00A95819">
              <w:rPr>
                <w:rFonts w:cstheme="minorHAnsi"/>
                <w:sz w:val="24"/>
                <w:szCs w:val="24"/>
              </w:rPr>
              <w:t>Τριμελή Νοικοκυριά</w:t>
            </w:r>
          </w:p>
        </w:tc>
        <w:tc>
          <w:tcPr>
            <w:tcW w:w="1897" w:type="dxa"/>
          </w:tcPr>
          <w:p w14:paraId="02D400B7"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2 (ενήλικας με 2 ανήλικα)</w:t>
            </w:r>
          </w:p>
          <w:p w14:paraId="1A2C2FC5"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1 (ενήλικες με 1 ανήλικο)</w:t>
            </w:r>
          </w:p>
        </w:tc>
        <w:tc>
          <w:tcPr>
            <w:tcW w:w="1984" w:type="dxa"/>
          </w:tcPr>
          <w:p w14:paraId="2C315064"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6</w:t>
            </w:r>
          </w:p>
        </w:tc>
        <w:tc>
          <w:tcPr>
            <w:tcW w:w="2913" w:type="dxa"/>
          </w:tcPr>
          <w:p w14:paraId="7AE5E32B"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Έως του ποσού των</w:t>
            </w:r>
          </w:p>
          <w:p w14:paraId="6048D677"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τετρακοσίων (400)</w:t>
            </w:r>
          </w:p>
          <w:p w14:paraId="65587828" w14:textId="77777777" w:rsidR="005D7DB2" w:rsidRPr="00A95819" w:rsidRDefault="005D7DB2" w:rsidP="00731985">
            <w:pPr>
              <w:spacing w:after="80" w:line="312" w:lineRule="auto"/>
              <w:rPr>
                <w:rFonts w:cstheme="minorHAnsi"/>
                <w:sz w:val="24"/>
                <w:szCs w:val="24"/>
              </w:rPr>
            </w:pPr>
            <w:r w:rsidRPr="00A95819">
              <w:rPr>
                <w:rFonts w:cstheme="minorHAnsi"/>
                <w:sz w:val="24"/>
                <w:szCs w:val="24"/>
              </w:rPr>
              <w:t>ευρώ μηνιαίως</w:t>
            </w:r>
          </w:p>
          <w:p w14:paraId="0E068A13" w14:textId="77777777" w:rsidR="005D7DB2" w:rsidRPr="00A95819" w:rsidRDefault="005D7DB2" w:rsidP="00731985">
            <w:pPr>
              <w:spacing w:line="276" w:lineRule="auto"/>
              <w:rPr>
                <w:rFonts w:cstheme="minorHAnsi"/>
                <w:b/>
                <w:bCs/>
                <w:sz w:val="24"/>
                <w:szCs w:val="24"/>
              </w:rPr>
            </w:pPr>
          </w:p>
        </w:tc>
      </w:tr>
      <w:tr w:rsidR="005D7DB2" w:rsidRPr="00A95819" w14:paraId="612B8FA6" w14:textId="77777777" w:rsidTr="008772D6">
        <w:trPr>
          <w:trHeight w:val="868"/>
        </w:trPr>
        <w:tc>
          <w:tcPr>
            <w:tcW w:w="1926" w:type="dxa"/>
          </w:tcPr>
          <w:p w14:paraId="0C11CAF7" w14:textId="77777777" w:rsidR="005D7DB2" w:rsidRPr="00A95819" w:rsidRDefault="005D7DB2" w:rsidP="00731985">
            <w:pPr>
              <w:spacing w:line="276" w:lineRule="auto"/>
              <w:rPr>
                <w:rFonts w:cstheme="minorHAnsi"/>
                <w:sz w:val="24"/>
                <w:szCs w:val="24"/>
              </w:rPr>
            </w:pPr>
            <w:r w:rsidRPr="00A95819">
              <w:rPr>
                <w:rFonts w:cstheme="minorHAnsi"/>
                <w:sz w:val="24"/>
                <w:szCs w:val="24"/>
              </w:rPr>
              <w:t>Τετραμελή Νοικοκυριά</w:t>
            </w:r>
          </w:p>
        </w:tc>
        <w:tc>
          <w:tcPr>
            <w:tcW w:w="1897" w:type="dxa"/>
          </w:tcPr>
          <w:p w14:paraId="21A41B02" w14:textId="77777777" w:rsidR="005D7DB2" w:rsidRPr="00A95819" w:rsidRDefault="005D7DB2" w:rsidP="00731985">
            <w:pPr>
              <w:spacing w:line="276" w:lineRule="auto"/>
              <w:rPr>
                <w:rFonts w:cstheme="minorHAnsi"/>
                <w:sz w:val="24"/>
                <w:szCs w:val="24"/>
              </w:rPr>
            </w:pPr>
            <w:r w:rsidRPr="00A95819">
              <w:rPr>
                <w:rFonts w:cstheme="minorHAnsi"/>
                <w:sz w:val="24"/>
                <w:szCs w:val="24"/>
              </w:rPr>
              <w:t>1 (ενήλικας με 3 ανήλικα)</w:t>
            </w:r>
          </w:p>
          <w:p w14:paraId="2FACD4D3" w14:textId="77777777" w:rsidR="005D7DB2" w:rsidRPr="00A95819" w:rsidRDefault="005D7DB2" w:rsidP="00731985">
            <w:pPr>
              <w:spacing w:line="276" w:lineRule="auto"/>
              <w:rPr>
                <w:rFonts w:cstheme="minorHAnsi"/>
                <w:sz w:val="24"/>
                <w:szCs w:val="24"/>
              </w:rPr>
            </w:pPr>
            <w:r w:rsidRPr="00A95819">
              <w:rPr>
                <w:rFonts w:cstheme="minorHAnsi"/>
                <w:sz w:val="24"/>
                <w:szCs w:val="24"/>
              </w:rPr>
              <w:t>2 (ενήλικες με 2 ανήλικα)</w:t>
            </w:r>
          </w:p>
        </w:tc>
        <w:tc>
          <w:tcPr>
            <w:tcW w:w="1984" w:type="dxa"/>
          </w:tcPr>
          <w:p w14:paraId="146D65DE" w14:textId="77777777" w:rsidR="005D7DB2" w:rsidRPr="00A95819" w:rsidRDefault="005D7DB2" w:rsidP="008772D6">
            <w:pPr>
              <w:spacing w:line="276" w:lineRule="auto"/>
              <w:jc w:val="center"/>
              <w:rPr>
                <w:rFonts w:cstheme="minorHAnsi"/>
                <w:sz w:val="24"/>
                <w:szCs w:val="24"/>
              </w:rPr>
            </w:pPr>
            <w:r w:rsidRPr="00A95819">
              <w:rPr>
                <w:rFonts w:cstheme="minorHAnsi"/>
                <w:sz w:val="24"/>
                <w:szCs w:val="24"/>
              </w:rPr>
              <w:t>12</w:t>
            </w:r>
          </w:p>
        </w:tc>
        <w:tc>
          <w:tcPr>
            <w:tcW w:w="2913" w:type="dxa"/>
          </w:tcPr>
          <w:p w14:paraId="43E9A680"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Έως του ποσού των</w:t>
            </w:r>
          </w:p>
          <w:p w14:paraId="75A566D2"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τετρακοσίων (400)</w:t>
            </w:r>
          </w:p>
          <w:p w14:paraId="65667CD3" w14:textId="77777777" w:rsidR="005D7DB2" w:rsidRPr="00A95819" w:rsidRDefault="005D7DB2" w:rsidP="00731985">
            <w:pPr>
              <w:spacing w:after="80" w:line="312" w:lineRule="auto"/>
              <w:rPr>
                <w:rFonts w:cstheme="minorHAnsi"/>
                <w:sz w:val="24"/>
                <w:szCs w:val="24"/>
              </w:rPr>
            </w:pPr>
            <w:r w:rsidRPr="00A95819">
              <w:rPr>
                <w:rFonts w:cstheme="minorHAnsi"/>
                <w:sz w:val="24"/>
                <w:szCs w:val="24"/>
              </w:rPr>
              <w:t>ευρώ μηνιαίως</w:t>
            </w:r>
          </w:p>
          <w:p w14:paraId="27CF9248" w14:textId="77777777" w:rsidR="005D7DB2" w:rsidRPr="00A95819" w:rsidRDefault="005D7DB2" w:rsidP="00731985">
            <w:pPr>
              <w:spacing w:line="276" w:lineRule="auto"/>
              <w:rPr>
                <w:rFonts w:cstheme="minorHAnsi"/>
                <w:b/>
                <w:bCs/>
                <w:sz w:val="24"/>
                <w:szCs w:val="24"/>
              </w:rPr>
            </w:pPr>
          </w:p>
        </w:tc>
      </w:tr>
      <w:tr w:rsidR="005D7DB2" w14:paraId="5838DBF4" w14:textId="77777777" w:rsidTr="008772D6">
        <w:trPr>
          <w:trHeight w:val="686"/>
        </w:trPr>
        <w:tc>
          <w:tcPr>
            <w:tcW w:w="1926" w:type="dxa"/>
          </w:tcPr>
          <w:p w14:paraId="5F32B5AF" w14:textId="77777777" w:rsidR="005D7DB2" w:rsidRPr="008772D6" w:rsidRDefault="005D7DB2" w:rsidP="00731985">
            <w:pPr>
              <w:spacing w:line="276" w:lineRule="auto"/>
              <w:rPr>
                <w:sz w:val="24"/>
                <w:szCs w:val="24"/>
                <w:lang w:val="en-US"/>
              </w:rPr>
            </w:pPr>
            <w:r w:rsidRPr="008772D6">
              <w:rPr>
                <w:sz w:val="24"/>
                <w:szCs w:val="24"/>
              </w:rPr>
              <w:lastRenderedPageBreak/>
              <w:t>Πενταμελή Νοικοκυριά</w:t>
            </w:r>
          </w:p>
        </w:tc>
        <w:tc>
          <w:tcPr>
            <w:tcW w:w="1897" w:type="dxa"/>
          </w:tcPr>
          <w:p w14:paraId="3770E75F" w14:textId="77777777" w:rsidR="005D7DB2" w:rsidRPr="00EA27EC" w:rsidRDefault="005D7DB2" w:rsidP="00731985">
            <w:pPr>
              <w:spacing w:line="276" w:lineRule="auto"/>
              <w:rPr>
                <w:sz w:val="24"/>
                <w:szCs w:val="24"/>
              </w:rPr>
            </w:pPr>
            <w:r w:rsidRPr="00EA27EC">
              <w:rPr>
                <w:sz w:val="24"/>
                <w:szCs w:val="24"/>
              </w:rPr>
              <w:t>2 (ενήλικες με 3 ανήλικα)</w:t>
            </w:r>
          </w:p>
          <w:p w14:paraId="0168F777" w14:textId="77777777" w:rsidR="005D7DB2" w:rsidRPr="00EA27EC" w:rsidRDefault="005D7DB2" w:rsidP="00731985">
            <w:pPr>
              <w:spacing w:line="276" w:lineRule="auto"/>
              <w:rPr>
                <w:sz w:val="24"/>
                <w:szCs w:val="24"/>
              </w:rPr>
            </w:pPr>
          </w:p>
        </w:tc>
        <w:tc>
          <w:tcPr>
            <w:tcW w:w="1984" w:type="dxa"/>
          </w:tcPr>
          <w:p w14:paraId="32EA3C70" w14:textId="77777777" w:rsidR="005D7DB2" w:rsidRPr="00EA27EC" w:rsidRDefault="005D7DB2" w:rsidP="008772D6">
            <w:pPr>
              <w:spacing w:line="276" w:lineRule="auto"/>
              <w:jc w:val="center"/>
              <w:rPr>
                <w:sz w:val="24"/>
                <w:szCs w:val="24"/>
              </w:rPr>
            </w:pPr>
            <w:r w:rsidRPr="00EA27EC">
              <w:rPr>
                <w:sz w:val="24"/>
                <w:szCs w:val="24"/>
              </w:rPr>
              <w:t>10</w:t>
            </w:r>
          </w:p>
        </w:tc>
        <w:tc>
          <w:tcPr>
            <w:tcW w:w="2913" w:type="dxa"/>
          </w:tcPr>
          <w:p w14:paraId="5F1D74F8"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Έως του ποσού των</w:t>
            </w:r>
          </w:p>
          <w:p w14:paraId="081D4319" w14:textId="77777777" w:rsidR="005D7DB2" w:rsidRPr="00A95819" w:rsidRDefault="005D7DB2" w:rsidP="00731985">
            <w:pPr>
              <w:autoSpaceDE w:val="0"/>
              <w:autoSpaceDN w:val="0"/>
              <w:adjustRightInd w:val="0"/>
              <w:rPr>
                <w:rFonts w:cstheme="minorHAnsi"/>
                <w:sz w:val="24"/>
                <w:szCs w:val="24"/>
              </w:rPr>
            </w:pPr>
            <w:r w:rsidRPr="00A95819">
              <w:rPr>
                <w:rFonts w:cstheme="minorHAnsi"/>
                <w:sz w:val="24"/>
                <w:szCs w:val="24"/>
              </w:rPr>
              <w:t>τετρακοσίων (400)</w:t>
            </w:r>
          </w:p>
          <w:p w14:paraId="65A3CE93" w14:textId="77777777" w:rsidR="005D7DB2" w:rsidRDefault="005D7DB2" w:rsidP="00731985">
            <w:pPr>
              <w:spacing w:line="276" w:lineRule="auto"/>
              <w:rPr>
                <w:b/>
                <w:bCs/>
                <w:sz w:val="24"/>
                <w:szCs w:val="24"/>
              </w:rPr>
            </w:pPr>
            <w:r w:rsidRPr="00A95819">
              <w:rPr>
                <w:rFonts w:cstheme="minorHAnsi"/>
                <w:sz w:val="24"/>
                <w:szCs w:val="24"/>
              </w:rPr>
              <w:t>ευρώ μηνιαίως</w:t>
            </w:r>
          </w:p>
        </w:tc>
      </w:tr>
      <w:tr w:rsidR="005D7DB2" w14:paraId="0E54F14E" w14:textId="77777777" w:rsidTr="008772D6">
        <w:trPr>
          <w:trHeight w:val="686"/>
        </w:trPr>
        <w:tc>
          <w:tcPr>
            <w:tcW w:w="1926" w:type="dxa"/>
          </w:tcPr>
          <w:p w14:paraId="185B17D4" w14:textId="77777777" w:rsidR="005D7DB2" w:rsidRPr="001B3BF3" w:rsidRDefault="005D7DB2" w:rsidP="00731985">
            <w:pPr>
              <w:spacing w:line="276" w:lineRule="auto"/>
              <w:rPr>
                <w:b/>
                <w:bCs/>
                <w:sz w:val="24"/>
                <w:szCs w:val="24"/>
              </w:rPr>
            </w:pPr>
            <w:r>
              <w:rPr>
                <w:b/>
                <w:bCs/>
                <w:sz w:val="24"/>
                <w:szCs w:val="24"/>
              </w:rPr>
              <w:t xml:space="preserve">Σύνολο </w:t>
            </w:r>
          </w:p>
        </w:tc>
        <w:tc>
          <w:tcPr>
            <w:tcW w:w="1897" w:type="dxa"/>
          </w:tcPr>
          <w:p w14:paraId="79ADE0FA" w14:textId="77777777" w:rsidR="005D7DB2" w:rsidRPr="001B3BF3" w:rsidRDefault="005D7DB2" w:rsidP="00731985">
            <w:pPr>
              <w:spacing w:line="276" w:lineRule="auto"/>
              <w:rPr>
                <w:b/>
                <w:bCs/>
                <w:sz w:val="24"/>
                <w:szCs w:val="24"/>
              </w:rPr>
            </w:pPr>
          </w:p>
        </w:tc>
        <w:tc>
          <w:tcPr>
            <w:tcW w:w="1984" w:type="dxa"/>
          </w:tcPr>
          <w:p w14:paraId="1E9CC32B" w14:textId="77777777" w:rsidR="005D7DB2" w:rsidRPr="001B3BF3" w:rsidRDefault="005D7DB2" w:rsidP="008772D6">
            <w:pPr>
              <w:spacing w:line="276" w:lineRule="auto"/>
              <w:jc w:val="center"/>
              <w:rPr>
                <w:b/>
                <w:bCs/>
                <w:sz w:val="24"/>
                <w:szCs w:val="24"/>
              </w:rPr>
            </w:pPr>
            <w:r>
              <w:rPr>
                <w:b/>
                <w:bCs/>
                <w:sz w:val="24"/>
                <w:szCs w:val="24"/>
              </w:rPr>
              <w:t>42</w:t>
            </w:r>
          </w:p>
        </w:tc>
        <w:tc>
          <w:tcPr>
            <w:tcW w:w="2913" w:type="dxa"/>
          </w:tcPr>
          <w:p w14:paraId="7EF81545" w14:textId="77777777" w:rsidR="005D7DB2" w:rsidRDefault="005D7DB2" w:rsidP="00731985">
            <w:pPr>
              <w:spacing w:line="276" w:lineRule="auto"/>
              <w:rPr>
                <w:b/>
                <w:bCs/>
                <w:sz w:val="24"/>
                <w:szCs w:val="24"/>
              </w:rPr>
            </w:pPr>
          </w:p>
        </w:tc>
      </w:tr>
    </w:tbl>
    <w:p w14:paraId="375C5782" w14:textId="77777777" w:rsidR="005213B8" w:rsidRDefault="005213B8" w:rsidP="00FC0EAF">
      <w:pPr>
        <w:suppressAutoHyphens/>
        <w:autoSpaceDE w:val="0"/>
        <w:autoSpaceDN w:val="0"/>
        <w:adjustRightInd w:val="0"/>
        <w:spacing w:line="360" w:lineRule="auto"/>
        <w:contextualSpacing/>
        <w:jc w:val="both"/>
        <w:rPr>
          <w:rFonts w:cstheme="minorHAnsi"/>
          <w:sz w:val="24"/>
          <w:szCs w:val="24"/>
        </w:rPr>
      </w:pPr>
    </w:p>
    <w:p w14:paraId="03E408F7" w14:textId="16402F1E" w:rsidR="005D7DB2" w:rsidRDefault="005D7DB2" w:rsidP="00FC0EAF">
      <w:pPr>
        <w:suppressAutoHyphens/>
        <w:autoSpaceDE w:val="0"/>
        <w:autoSpaceDN w:val="0"/>
        <w:adjustRightInd w:val="0"/>
        <w:spacing w:line="360" w:lineRule="auto"/>
        <w:contextualSpacing/>
        <w:jc w:val="both"/>
        <w:rPr>
          <w:rFonts w:cstheme="minorHAnsi"/>
          <w:sz w:val="24"/>
          <w:szCs w:val="24"/>
        </w:rPr>
      </w:pPr>
      <w:r w:rsidRPr="00F931C3">
        <w:rPr>
          <w:rFonts w:cstheme="minorHAnsi"/>
          <w:sz w:val="24"/>
          <w:szCs w:val="24"/>
        </w:rPr>
        <w:t>Οι ενδιαφερόμεν</w:t>
      </w:r>
      <w:r>
        <w:rPr>
          <w:rFonts w:cstheme="minorHAnsi"/>
          <w:sz w:val="24"/>
          <w:szCs w:val="24"/>
        </w:rPr>
        <w:t>οι (</w:t>
      </w:r>
      <w:r w:rsidRPr="00F931C3">
        <w:rPr>
          <w:rFonts w:cstheme="minorHAnsi"/>
          <w:sz w:val="24"/>
          <w:szCs w:val="24"/>
        </w:rPr>
        <w:t>ιδιοκτήτες ή νόμιμο</w:t>
      </w:r>
      <w:r>
        <w:rPr>
          <w:rFonts w:cstheme="minorHAnsi"/>
          <w:sz w:val="24"/>
          <w:szCs w:val="24"/>
        </w:rPr>
        <w:t>ι</w:t>
      </w:r>
      <w:r w:rsidRPr="00F931C3">
        <w:rPr>
          <w:rFonts w:cstheme="minorHAnsi"/>
          <w:sz w:val="24"/>
          <w:szCs w:val="24"/>
        </w:rPr>
        <w:t xml:space="preserve"> αντιπρόσωπο</w:t>
      </w:r>
      <w:r>
        <w:rPr>
          <w:rFonts w:cstheme="minorHAnsi"/>
          <w:sz w:val="24"/>
          <w:szCs w:val="24"/>
        </w:rPr>
        <w:t>ι</w:t>
      </w:r>
      <w:r w:rsidRPr="00F931C3">
        <w:rPr>
          <w:rFonts w:cstheme="minorHAnsi"/>
          <w:sz w:val="24"/>
          <w:szCs w:val="24"/>
        </w:rPr>
        <w:t xml:space="preserve"> αυτών</w:t>
      </w:r>
      <w:r>
        <w:rPr>
          <w:rFonts w:cstheme="minorHAnsi"/>
          <w:sz w:val="24"/>
          <w:szCs w:val="24"/>
        </w:rPr>
        <w:t>) καλούνται να υποβάλλουν αιτήσεις,</w:t>
      </w:r>
      <w:r w:rsidR="00B34C8E">
        <w:rPr>
          <w:rFonts w:cstheme="minorHAnsi"/>
          <w:sz w:val="24"/>
          <w:szCs w:val="24"/>
        </w:rPr>
        <w:t xml:space="preserve"> για τα ακίνητα που θα πληρούν τις παρακάτω προδιαγραφές όπως ορίζεται στην Κοινή Υπουργική απόφαση </w:t>
      </w:r>
      <w:proofErr w:type="spellStart"/>
      <w:r w:rsidR="00B34C8E">
        <w:rPr>
          <w:rFonts w:cstheme="minorHAnsi"/>
          <w:sz w:val="24"/>
          <w:szCs w:val="24"/>
        </w:rPr>
        <w:t>αριθμ</w:t>
      </w:r>
      <w:proofErr w:type="spellEnd"/>
      <w:r w:rsidR="00B34C8E">
        <w:rPr>
          <w:rFonts w:cstheme="minorHAnsi"/>
          <w:sz w:val="24"/>
          <w:szCs w:val="24"/>
        </w:rPr>
        <w:t xml:space="preserve">. Δ23/οικ.190611457/2016 «Καθορισμός πλαισίου ελάχιστων προδιαγραφών για Δομές Παροχής Υπηρεσιών σε Αστέγους» : </w:t>
      </w:r>
    </w:p>
    <w:p w14:paraId="0063044A" w14:textId="77777777" w:rsidR="00C312B8" w:rsidRDefault="00C312B8" w:rsidP="00C312B8">
      <w:pPr>
        <w:jc w:val="both"/>
        <w:rPr>
          <w:sz w:val="24"/>
          <w:szCs w:val="24"/>
        </w:rPr>
      </w:pPr>
      <w:r>
        <w:rPr>
          <w:sz w:val="24"/>
          <w:szCs w:val="24"/>
        </w:rPr>
        <w:t>«Άρθρο 9 – Γενικές Κτιριακές Προδιαγραφές</w:t>
      </w:r>
    </w:p>
    <w:p w14:paraId="71A82E79" w14:textId="77777777" w:rsidR="00C312B8" w:rsidRPr="00552E16" w:rsidRDefault="00C312B8" w:rsidP="005213B8">
      <w:pPr>
        <w:spacing w:after="0" w:line="360" w:lineRule="auto"/>
        <w:jc w:val="both"/>
        <w:rPr>
          <w:sz w:val="24"/>
          <w:szCs w:val="24"/>
          <w:u w:val="single"/>
        </w:rPr>
      </w:pPr>
      <w:r w:rsidRPr="0044471F">
        <w:rPr>
          <w:sz w:val="24"/>
          <w:szCs w:val="24"/>
          <w:u w:val="single"/>
        </w:rPr>
        <w:t>1.Νομιμότητα κτιρίου</w:t>
      </w:r>
      <w:r w:rsidRPr="00552E16">
        <w:rPr>
          <w:sz w:val="24"/>
          <w:szCs w:val="24"/>
          <w:u w:val="single"/>
        </w:rPr>
        <w:t>:</w:t>
      </w:r>
    </w:p>
    <w:p w14:paraId="5C0BBC83" w14:textId="77777777" w:rsidR="00C312B8" w:rsidRDefault="00C312B8" w:rsidP="005213B8">
      <w:pPr>
        <w:spacing w:after="0" w:line="360" w:lineRule="auto"/>
        <w:jc w:val="both"/>
        <w:rPr>
          <w:sz w:val="24"/>
          <w:szCs w:val="24"/>
        </w:rPr>
      </w:pPr>
      <w:r w:rsidRPr="0044471F">
        <w:rPr>
          <w:sz w:val="24"/>
          <w:szCs w:val="24"/>
        </w:rPr>
        <w:t>α)</w:t>
      </w:r>
      <w:r>
        <w:rPr>
          <w:sz w:val="24"/>
          <w:szCs w:val="24"/>
        </w:rPr>
        <w:t xml:space="preserve"> Να εφαρμόζονται οι διατάξεις του Νέου Οικοδομικού Κανονισμού (Ν.4067/2012 ΦΕΚ 79/</w:t>
      </w:r>
      <w:proofErr w:type="spellStart"/>
      <w:r>
        <w:rPr>
          <w:sz w:val="24"/>
          <w:szCs w:val="24"/>
        </w:rPr>
        <w:t>τ.Α</w:t>
      </w:r>
      <w:proofErr w:type="spellEnd"/>
      <w:r>
        <w:rPr>
          <w:sz w:val="24"/>
          <w:szCs w:val="24"/>
        </w:rPr>
        <w:t>’) ή του Γενικού Οικοδομικού Κανονισμού(Ν.1577/1985 ΦΕΚ 210/</w:t>
      </w:r>
      <w:proofErr w:type="spellStart"/>
      <w:r>
        <w:rPr>
          <w:sz w:val="24"/>
          <w:szCs w:val="24"/>
        </w:rPr>
        <w:t>τ.Α</w:t>
      </w:r>
      <w:proofErr w:type="spellEnd"/>
      <w:r>
        <w:rPr>
          <w:sz w:val="24"/>
          <w:szCs w:val="24"/>
        </w:rPr>
        <w:t>’/18121985) για τα παλαιότερα κτίρια, όπως αυτός τροποποιήθηκε μέχρι την αντικατάστασή του.</w:t>
      </w:r>
    </w:p>
    <w:p w14:paraId="494BCCAC" w14:textId="77777777" w:rsidR="00C312B8" w:rsidRDefault="00C312B8" w:rsidP="005213B8">
      <w:pPr>
        <w:spacing w:after="0" w:line="360" w:lineRule="auto"/>
        <w:jc w:val="both"/>
        <w:rPr>
          <w:sz w:val="24"/>
          <w:szCs w:val="24"/>
        </w:rPr>
      </w:pPr>
      <w:r>
        <w:rPr>
          <w:sz w:val="24"/>
          <w:szCs w:val="24"/>
        </w:rPr>
        <w:t>β) Σε όλες τις εγκαταστάσεις να υπάρχει προσβασιμότητα και εξυπηρέτηση ατόμων με αναπηρία ή εμποδιζόμενων ατόμων σύμφωνα με το άρθρο 26 του (Ν. 4067/2012 ΦΕΚ 79/</w:t>
      </w:r>
      <w:proofErr w:type="spellStart"/>
      <w:r>
        <w:rPr>
          <w:sz w:val="24"/>
          <w:szCs w:val="24"/>
        </w:rPr>
        <w:t>τ.Α</w:t>
      </w:r>
      <w:proofErr w:type="spellEnd"/>
      <w:r>
        <w:rPr>
          <w:sz w:val="24"/>
          <w:szCs w:val="24"/>
        </w:rPr>
        <w:t>’).</w:t>
      </w:r>
    </w:p>
    <w:p w14:paraId="7BF7CF94" w14:textId="77777777" w:rsidR="00C312B8" w:rsidRPr="00C312B8" w:rsidRDefault="00C312B8" w:rsidP="005213B8">
      <w:pPr>
        <w:spacing w:after="0" w:line="360" w:lineRule="auto"/>
        <w:jc w:val="both"/>
        <w:rPr>
          <w:sz w:val="24"/>
          <w:szCs w:val="24"/>
          <w:u w:val="single"/>
        </w:rPr>
      </w:pPr>
      <w:r w:rsidRPr="00552E16">
        <w:rPr>
          <w:sz w:val="24"/>
          <w:szCs w:val="24"/>
          <w:u w:val="single"/>
        </w:rPr>
        <w:t>2.Πυρασφάλεια</w:t>
      </w:r>
      <w:r w:rsidRPr="00C312B8">
        <w:rPr>
          <w:sz w:val="24"/>
          <w:szCs w:val="24"/>
          <w:u w:val="single"/>
        </w:rPr>
        <w:t>:</w:t>
      </w:r>
    </w:p>
    <w:p w14:paraId="6CE34C96" w14:textId="77777777" w:rsidR="00C312B8" w:rsidRDefault="00C312B8" w:rsidP="005213B8">
      <w:pPr>
        <w:spacing w:after="0" w:line="360" w:lineRule="auto"/>
        <w:jc w:val="both"/>
        <w:rPr>
          <w:rFonts w:eastAsia="SimSun" w:cstheme="minorHAnsi"/>
          <w:snapToGrid w:val="0"/>
          <w:spacing w:val="8"/>
          <w:sz w:val="24"/>
          <w:szCs w:val="24"/>
          <w:lang w:eastAsia="zh-CN"/>
        </w:rPr>
      </w:pPr>
      <w:r>
        <w:rPr>
          <w:sz w:val="24"/>
          <w:szCs w:val="24"/>
        </w:rPr>
        <w:t xml:space="preserve">Να εφαρμόζονται τα προβλεπόμενα στον ισχύοντα </w:t>
      </w:r>
      <w:r w:rsidRPr="00BE04FE">
        <w:rPr>
          <w:rFonts w:eastAsia="SimSun" w:cstheme="minorHAnsi"/>
          <w:snapToGrid w:val="0"/>
          <w:spacing w:val="8"/>
          <w:sz w:val="24"/>
          <w:szCs w:val="24"/>
          <w:lang w:eastAsia="zh-CN"/>
        </w:rPr>
        <w:t>«</w:t>
      </w:r>
      <w:r>
        <w:rPr>
          <w:rFonts w:eastAsia="SimSun" w:cstheme="minorHAnsi"/>
          <w:snapToGrid w:val="0"/>
          <w:spacing w:val="8"/>
          <w:sz w:val="24"/>
          <w:szCs w:val="24"/>
          <w:lang w:eastAsia="zh-CN"/>
        </w:rPr>
        <w:t>Κανονισμό Πυροπροστασίας Κτιρίων».</w:t>
      </w:r>
    </w:p>
    <w:p w14:paraId="66FDFF04" w14:textId="77777777" w:rsidR="00C312B8" w:rsidRDefault="00C312B8" w:rsidP="005213B8">
      <w:pPr>
        <w:spacing w:after="0" w:line="360" w:lineRule="auto"/>
        <w:jc w:val="both"/>
        <w:rPr>
          <w:rFonts w:eastAsia="SimSun" w:cstheme="minorHAnsi"/>
          <w:snapToGrid w:val="0"/>
          <w:spacing w:val="8"/>
          <w:sz w:val="24"/>
          <w:szCs w:val="24"/>
          <w:u w:val="single"/>
          <w:lang w:eastAsia="zh-CN"/>
        </w:rPr>
      </w:pPr>
      <w:r w:rsidRPr="00552E16">
        <w:rPr>
          <w:rFonts w:eastAsia="SimSun" w:cstheme="minorHAnsi"/>
          <w:snapToGrid w:val="0"/>
          <w:spacing w:val="8"/>
          <w:sz w:val="24"/>
          <w:szCs w:val="24"/>
          <w:u w:val="single"/>
          <w:lang w:eastAsia="zh-CN"/>
        </w:rPr>
        <w:t>3.Χώροι κύριας χρήσης, φυσικός φωτισμός και αερισμός:</w:t>
      </w:r>
    </w:p>
    <w:p w14:paraId="392D2547" w14:textId="77777777" w:rsidR="00C312B8" w:rsidRDefault="00C312B8" w:rsidP="005213B8">
      <w:pPr>
        <w:spacing w:after="0" w:line="360" w:lineRule="auto"/>
        <w:jc w:val="both"/>
        <w:rPr>
          <w:rFonts w:eastAsia="SimSun" w:cstheme="minorHAnsi"/>
          <w:snapToGrid w:val="0"/>
          <w:spacing w:val="8"/>
          <w:sz w:val="24"/>
          <w:szCs w:val="24"/>
          <w:lang w:eastAsia="zh-CN"/>
        </w:rPr>
      </w:pPr>
      <w:r>
        <w:rPr>
          <w:rFonts w:eastAsia="SimSun" w:cstheme="minorHAnsi"/>
          <w:snapToGrid w:val="0"/>
          <w:spacing w:val="8"/>
          <w:sz w:val="24"/>
          <w:szCs w:val="24"/>
          <w:lang w:eastAsia="zh-CN"/>
        </w:rPr>
        <w:t>α)Όλοι οι χώροι πρέπει να έχουν τις κατά τη σχετική νομοθεσία προδιαγραφές επαρκούς φυσικού/τεχνικού φωτισμού και αερισμού</w:t>
      </w:r>
    </w:p>
    <w:p w14:paraId="13FBF30E" w14:textId="3E74E61C" w:rsidR="00C312B8" w:rsidRDefault="00C312B8" w:rsidP="005213B8">
      <w:pPr>
        <w:spacing w:after="0" w:line="360" w:lineRule="auto"/>
        <w:jc w:val="both"/>
        <w:rPr>
          <w:rFonts w:eastAsia="SimSun" w:cstheme="minorHAnsi"/>
          <w:snapToGrid w:val="0"/>
          <w:spacing w:val="8"/>
          <w:sz w:val="24"/>
          <w:szCs w:val="24"/>
          <w:lang w:eastAsia="zh-CN"/>
        </w:rPr>
      </w:pPr>
      <w:r>
        <w:rPr>
          <w:rFonts w:eastAsia="SimSun" w:cstheme="minorHAnsi"/>
          <w:snapToGrid w:val="0"/>
          <w:spacing w:val="8"/>
          <w:sz w:val="24"/>
          <w:szCs w:val="24"/>
          <w:lang w:eastAsia="zh-CN"/>
        </w:rPr>
        <w:t xml:space="preserve">β)Απαιτείται η ύπαρξη κατάλληλου απορροφητικού συστήματος για την απαγωγή αερίων και οσμών που παράγονται κατά την </w:t>
      </w:r>
      <w:r w:rsidR="005213B8">
        <w:rPr>
          <w:rFonts w:eastAsia="SimSun" w:cstheme="minorHAnsi"/>
          <w:snapToGrid w:val="0"/>
          <w:spacing w:val="8"/>
          <w:sz w:val="24"/>
          <w:szCs w:val="24"/>
          <w:lang w:eastAsia="zh-CN"/>
        </w:rPr>
        <w:t>π</w:t>
      </w:r>
      <w:r>
        <w:rPr>
          <w:rFonts w:eastAsia="SimSun" w:cstheme="minorHAnsi"/>
          <w:snapToGrid w:val="0"/>
          <w:spacing w:val="8"/>
          <w:sz w:val="24"/>
          <w:szCs w:val="24"/>
          <w:lang w:eastAsia="zh-CN"/>
        </w:rPr>
        <w:t>αρασκευή φαγητών.</w:t>
      </w:r>
    </w:p>
    <w:p w14:paraId="43A826E5" w14:textId="77777777" w:rsidR="00C312B8" w:rsidRDefault="00C312B8" w:rsidP="005213B8">
      <w:pPr>
        <w:spacing w:after="0" w:line="360" w:lineRule="auto"/>
        <w:jc w:val="both"/>
        <w:rPr>
          <w:rFonts w:eastAsia="SimSun" w:cstheme="minorHAnsi"/>
          <w:snapToGrid w:val="0"/>
          <w:spacing w:val="8"/>
          <w:sz w:val="24"/>
          <w:szCs w:val="24"/>
          <w:u w:val="single"/>
          <w:lang w:eastAsia="zh-CN"/>
        </w:rPr>
      </w:pPr>
      <w:r w:rsidRPr="00552E16">
        <w:rPr>
          <w:rFonts w:eastAsia="SimSun" w:cstheme="minorHAnsi"/>
          <w:snapToGrid w:val="0"/>
          <w:spacing w:val="8"/>
          <w:sz w:val="24"/>
          <w:szCs w:val="24"/>
          <w:u w:val="single"/>
          <w:lang w:eastAsia="zh-CN"/>
        </w:rPr>
        <w:t>4.Θέρμανση-κλιματισμός</w:t>
      </w:r>
    </w:p>
    <w:p w14:paraId="0F548D4F" w14:textId="77777777" w:rsidR="005213B8" w:rsidRDefault="00C312B8" w:rsidP="005213B8">
      <w:pPr>
        <w:spacing w:after="0" w:line="360" w:lineRule="auto"/>
        <w:jc w:val="both"/>
        <w:rPr>
          <w:rFonts w:eastAsia="SimSun" w:cstheme="minorHAnsi"/>
          <w:snapToGrid w:val="0"/>
          <w:spacing w:val="8"/>
          <w:sz w:val="24"/>
          <w:szCs w:val="24"/>
          <w:lang w:eastAsia="zh-CN"/>
        </w:rPr>
      </w:pPr>
      <w:r>
        <w:rPr>
          <w:rFonts w:eastAsia="SimSun" w:cstheme="minorHAnsi"/>
          <w:snapToGrid w:val="0"/>
          <w:spacing w:val="8"/>
          <w:sz w:val="24"/>
          <w:szCs w:val="24"/>
          <w:lang w:eastAsia="zh-CN"/>
        </w:rPr>
        <w:t>Σε περίπτωση απουσίας συστήματος κεντρικής θέρμανσης ή κλιματισμού, να εξασφαλίζεται εναλλακτικά άλλος τρόπος ασφαλούς θέρμανσης και κλιματισμού των χώρων της Δομής.</w:t>
      </w:r>
    </w:p>
    <w:p w14:paraId="3FDB882F" w14:textId="77777777" w:rsidR="005213B8" w:rsidRDefault="005213B8" w:rsidP="005213B8">
      <w:pPr>
        <w:spacing w:after="0" w:line="360" w:lineRule="auto"/>
        <w:jc w:val="both"/>
        <w:rPr>
          <w:rFonts w:eastAsia="SimSun" w:cstheme="minorHAnsi"/>
          <w:snapToGrid w:val="0"/>
          <w:spacing w:val="8"/>
          <w:sz w:val="24"/>
          <w:szCs w:val="24"/>
          <w:lang w:eastAsia="zh-CN"/>
        </w:rPr>
      </w:pPr>
    </w:p>
    <w:p w14:paraId="13C561A8" w14:textId="77777777" w:rsidR="005213B8" w:rsidRDefault="005213B8" w:rsidP="005213B8">
      <w:pPr>
        <w:spacing w:after="0" w:line="360" w:lineRule="auto"/>
        <w:jc w:val="both"/>
        <w:rPr>
          <w:rFonts w:eastAsia="SimSun" w:cstheme="minorHAnsi"/>
          <w:snapToGrid w:val="0"/>
          <w:spacing w:val="8"/>
          <w:sz w:val="24"/>
          <w:szCs w:val="24"/>
          <w:lang w:eastAsia="zh-CN"/>
        </w:rPr>
      </w:pPr>
    </w:p>
    <w:p w14:paraId="16A3F0BB" w14:textId="64044B30" w:rsidR="00C312B8" w:rsidRPr="005213B8" w:rsidRDefault="00C312B8" w:rsidP="005213B8">
      <w:pPr>
        <w:spacing w:after="0" w:line="360" w:lineRule="auto"/>
        <w:jc w:val="both"/>
        <w:rPr>
          <w:rFonts w:eastAsia="SimSun" w:cstheme="minorHAnsi"/>
          <w:snapToGrid w:val="0"/>
          <w:spacing w:val="8"/>
          <w:sz w:val="24"/>
          <w:szCs w:val="24"/>
          <w:lang w:eastAsia="zh-CN"/>
        </w:rPr>
      </w:pPr>
      <w:r w:rsidRPr="003846FC">
        <w:rPr>
          <w:rFonts w:eastAsia="SimSun" w:cstheme="minorHAnsi"/>
          <w:snapToGrid w:val="0"/>
          <w:spacing w:val="8"/>
          <w:sz w:val="24"/>
          <w:szCs w:val="24"/>
          <w:u w:val="single"/>
          <w:lang w:eastAsia="zh-CN"/>
        </w:rPr>
        <w:t>5.Κανόνες Υγιεινής:</w:t>
      </w:r>
    </w:p>
    <w:p w14:paraId="2A56F1BA" w14:textId="77777777"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Να πληρούνται οι υγειονομικές προδιαγραφές, όπως αυτές προκύπτουν από τις ισχύουσες υγειονομικές διατάξεις και ειδικότερα:</w:t>
      </w:r>
    </w:p>
    <w:p w14:paraId="64844476" w14:textId="27A7665D"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να υπάρχει επαρκής παροχή νερού κατάλληλου για ανθρώπινη κατανάλωση σύμφωνα με την ισχύουσα νομοθεσία</w:t>
      </w:r>
      <w:r w:rsidR="005213B8" w:rsidRPr="005213B8">
        <w:rPr>
          <w:rFonts w:eastAsia="SimSun" w:cstheme="minorHAnsi"/>
          <w:snapToGrid w:val="0"/>
          <w:spacing w:val="8"/>
          <w:sz w:val="24"/>
          <w:szCs w:val="24"/>
          <w:lang w:eastAsia="zh-CN"/>
        </w:rPr>
        <w:t>,</w:t>
      </w:r>
    </w:p>
    <w:p w14:paraId="41433F2E" w14:textId="5C0ED839"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να υπάρχει σύνδεση με το αποχετευτικό δίκτυο ή σε άλλη περίπτωση τα υγρά απόβλητα να απομακρύνονται με υγιεινό και περιβαλλοντικά αποδεκτό τρόπο, σύμφωνα με την ισχύουσα εθνική και κοινοτική νομοθεσία, ώστε να μην αποτελούν πηγή ρύπανσης , άμεσα ή έμμεσα</w:t>
      </w:r>
      <w:r w:rsidR="005213B8" w:rsidRPr="005213B8">
        <w:rPr>
          <w:rFonts w:eastAsia="SimSun" w:cstheme="minorHAnsi"/>
          <w:snapToGrid w:val="0"/>
          <w:spacing w:val="8"/>
          <w:sz w:val="24"/>
          <w:szCs w:val="24"/>
          <w:lang w:eastAsia="zh-CN"/>
        </w:rPr>
        <w:t>,</w:t>
      </w:r>
    </w:p>
    <w:p w14:paraId="4BDB9928" w14:textId="4089F144"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να γίνεται συλλογή και αποκομιδή απορριμμάτων με τις μεθόδους και τα μέσα που προβλέπονται από την κείμενη νομοθεσία</w:t>
      </w:r>
      <w:r w:rsidR="005213B8" w:rsidRPr="005213B8">
        <w:rPr>
          <w:rFonts w:eastAsia="SimSun" w:cstheme="minorHAnsi"/>
          <w:snapToGrid w:val="0"/>
          <w:spacing w:val="8"/>
          <w:sz w:val="24"/>
          <w:szCs w:val="24"/>
          <w:lang w:eastAsia="zh-CN"/>
        </w:rPr>
        <w:t>,</w:t>
      </w:r>
    </w:p>
    <w:p w14:paraId="428F7E61" w14:textId="06F984BD"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να εφαρμόζεται πρόγραμμα καθαρισμού και απολύμανσης των χώρων</w:t>
      </w:r>
      <w:r w:rsidR="005213B8" w:rsidRPr="005213B8">
        <w:rPr>
          <w:rFonts w:eastAsia="SimSun" w:cstheme="minorHAnsi"/>
          <w:snapToGrid w:val="0"/>
          <w:spacing w:val="8"/>
          <w:sz w:val="24"/>
          <w:szCs w:val="24"/>
          <w:lang w:eastAsia="zh-CN"/>
        </w:rPr>
        <w:t>,</w:t>
      </w:r>
    </w:p>
    <w:p w14:paraId="15F029D4" w14:textId="2D6601A1" w:rsidR="00C312B8" w:rsidRPr="005213B8" w:rsidRDefault="00C312B8" w:rsidP="005213B8">
      <w:pPr>
        <w:pStyle w:val="a3"/>
        <w:numPr>
          <w:ilvl w:val="0"/>
          <w:numId w:val="8"/>
        </w:numPr>
        <w:spacing w:after="0" w:line="360" w:lineRule="auto"/>
        <w:jc w:val="both"/>
        <w:rPr>
          <w:rFonts w:eastAsia="SimSun" w:cstheme="minorHAnsi"/>
          <w:snapToGrid w:val="0"/>
          <w:spacing w:val="8"/>
          <w:sz w:val="24"/>
          <w:szCs w:val="24"/>
          <w:lang w:eastAsia="zh-CN"/>
        </w:rPr>
      </w:pPr>
      <w:r w:rsidRPr="005213B8">
        <w:rPr>
          <w:rFonts w:eastAsia="SimSun" w:cstheme="minorHAnsi"/>
          <w:snapToGrid w:val="0"/>
          <w:spacing w:val="8"/>
          <w:sz w:val="24"/>
          <w:szCs w:val="24"/>
          <w:lang w:eastAsia="zh-CN"/>
        </w:rPr>
        <w:t xml:space="preserve">να εφαρμόζεται πρόγραμμα μυοκτονίας </w:t>
      </w:r>
      <w:proofErr w:type="spellStart"/>
      <w:r w:rsidRPr="005213B8">
        <w:rPr>
          <w:rFonts w:eastAsia="SimSun" w:cstheme="minorHAnsi"/>
          <w:snapToGrid w:val="0"/>
          <w:spacing w:val="8"/>
          <w:sz w:val="24"/>
          <w:szCs w:val="24"/>
          <w:lang w:eastAsia="zh-CN"/>
        </w:rPr>
        <w:t>εντομοκτονίας</w:t>
      </w:r>
      <w:proofErr w:type="spellEnd"/>
      <w:r w:rsidR="005213B8" w:rsidRPr="005213B8">
        <w:rPr>
          <w:rFonts w:eastAsia="SimSun" w:cstheme="minorHAnsi"/>
          <w:snapToGrid w:val="0"/>
          <w:spacing w:val="8"/>
          <w:sz w:val="24"/>
          <w:szCs w:val="24"/>
          <w:lang w:eastAsia="zh-CN"/>
        </w:rPr>
        <w:t>.</w:t>
      </w:r>
    </w:p>
    <w:p w14:paraId="3664B47C" w14:textId="77777777" w:rsidR="00C312B8" w:rsidRPr="00D842CD" w:rsidRDefault="00C312B8" w:rsidP="00C312B8">
      <w:pPr>
        <w:jc w:val="both"/>
        <w:rPr>
          <w:rFonts w:eastAsia="SimSun" w:cstheme="minorHAnsi"/>
          <w:snapToGrid w:val="0"/>
          <w:spacing w:val="8"/>
          <w:sz w:val="24"/>
          <w:szCs w:val="24"/>
          <w:u w:val="single"/>
          <w:lang w:eastAsia="zh-CN"/>
        </w:rPr>
      </w:pPr>
      <w:r w:rsidRPr="00D842CD">
        <w:rPr>
          <w:rFonts w:eastAsia="SimSun" w:cstheme="minorHAnsi"/>
          <w:snapToGrid w:val="0"/>
          <w:spacing w:val="8"/>
          <w:sz w:val="24"/>
          <w:szCs w:val="24"/>
          <w:u w:val="single"/>
          <w:lang w:eastAsia="zh-CN"/>
        </w:rPr>
        <w:t>6.Χωροθέτηση:</w:t>
      </w:r>
    </w:p>
    <w:p w14:paraId="6FED7946" w14:textId="15723D02" w:rsidR="00C312B8" w:rsidRPr="00D842CD" w:rsidRDefault="00C312B8" w:rsidP="005213B8">
      <w:pPr>
        <w:spacing w:after="0" w:line="360" w:lineRule="auto"/>
        <w:jc w:val="both"/>
        <w:rPr>
          <w:rFonts w:eastAsia="SimSun" w:cstheme="minorHAnsi"/>
          <w:snapToGrid w:val="0"/>
          <w:spacing w:val="8"/>
          <w:sz w:val="24"/>
          <w:szCs w:val="24"/>
          <w:u w:val="single"/>
          <w:lang w:eastAsia="zh-CN"/>
        </w:rPr>
      </w:pPr>
      <w:r>
        <w:rPr>
          <w:rFonts w:eastAsia="SimSun" w:cstheme="minorHAnsi"/>
          <w:snapToGrid w:val="0"/>
          <w:spacing w:val="8"/>
          <w:sz w:val="24"/>
          <w:szCs w:val="24"/>
          <w:lang w:eastAsia="zh-CN"/>
        </w:rPr>
        <w:t>Η εγκατάσταση των Δομών γίνεται σε κτίρια που βρίσκονται σε περιοχές κατοικίας, κατά προτίμηση μέσα στην πόλη. Οι Δομές βρίσκονται σε σημεία με ευκολία πρόσβασης στα Μέσα Μαζικής Μεταφοράς. Σε περίπτωση που κάτι τέτοιο δεν είναι εφικτό, εξασφαλίζεται εναλλακτικό μέσο μεταφοράς.</w:t>
      </w:r>
      <w:r w:rsidRPr="00D842CD">
        <w:rPr>
          <w:rFonts w:eastAsia="SimSun" w:cstheme="minorHAnsi"/>
          <w:snapToGrid w:val="0"/>
          <w:spacing w:val="8"/>
          <w:sz w:val="24"/>
          <w:szCs w:val="24"/>
          <w:u w:val="single"/>
          <w:lang w:eastAsia="zh-CN"/>
        </w:rPr>
        <w:t xml:space="preserve"> </w:t>
      </w:r>
    </w:p>
    <w:p w14:paraId="11C9AD69" w14:textId="2CF01B65" w:rsidR="00371615" w:rsidRPr="00371615" w:rsidRDefault="00371615" w:rsidP="005213B8">
      <w:pPr>
        <w:pStyle w:val="aa"/>
        <w:tabs>
          <w:tab w:val="left" w:pos="720"/>
        </w:tabs>
        <w:spacing w:line="360" w:lineRule="auto"/>
        <w:jc w:val="both"/>
        <w:rPr>
          <w:rFonts w:asciiTheme="minorHAnsi" w:eastAsia="Calibri" w:hAnsiTheme="minorHAnsi" w:cstheme="minorHAnsi"/>
          <w:b w:val="0"/>
          <w:color w:val="000000"/>
          <w:sz w:val="24"/>
          <w:szCs w:val="24"/>
        </w:rPr>
      </w:pPr>
      <w:r w:rsidRPr="00371615">
        <w:rPr>
          <w:rFonts w:asciiTheme="minorHAnsi" w:eastAsia="Calibri" w:hAnsiTheme="minorHAnsi" w:cstheme="minorHAnsi"/>
          <w:b w:val="0"/>
          <w:color w:val="000000"/>
          <w:sz w:val="24"/>
          <w:szCs w:val="24"/>
        </w:rPr>
        <w:t xml:space="preserve">Το ακίνητο απαιτείται να έχει συνολικό εμβαδόν από  </w:t>
      </w:r>
      <w:r>
        <w:rPr>
          <w:rFonts w:asciiTheme="minorHAnsi" w:eastAsia="Calibri" w:hAnsiTheme="minorHAnsi" w:cstheme="minorHAnsi"/>
          <w:b w:val="0"/>
          <w:color w:val="000000"/>
          <w:sz w:val="24"/>
          <w:szCs w:val="24"/>
        </w:rPr>
        <w:t>3</w:t>
      </w:r>
      <w:r w:rsidRPr="00371615">
        <w:rPr>
          <w:rFonts w:asciiTheme="minorHAnsi" w:eastAsia="Calibri" w:hAnsiTheme="minorHAnsi" w:cstheme="minorHAnsi"/>
          <w:b w:val="0"/>
          <w:color w:val="000000"/>
          <w:sz w:val="24"/>
          <w:szCs w:val="24"/>
        </w:rPr>
        <w:t xml:space="preserve">0 </w:t>
      </w:r>
      <w:proofErr w:type="spellStart"/>
      <w:r w:rsidRPr="00371615">
        <w:rPr>
          <w:rFonts w:asciiTheme="minorHAnsi" w:eastAsia="Calibri" w:hAnsiTheme="minorHAnsi" w:cstheme="minorHAnsi"/>
          <w:b w:val="0"/>
          <w:color w:val="000000"/>
          <w:sz w:val="24"/>
          <w:szCs w:val="24"/>
        </w:rPr>
        <w:t>τ.μ</w:t>
      </w:r>
      <w:proofErr w:type="spellEnd"/>
      <w:r w:rsidRPr="00371615">
        <w:rPr>
          <w:rFonts w:asciiTheme="minorHAnsi" w:eastAsia="Calibri" w:hAnsiTheme="minorHAnsi" w:cstheme="minorHAnsi"/>
          <w:b w:val="0"/>
          <w:color w:val="000000"/>
          <w:sz w:val="24"/>
          <w:szCs w:val="24"/>
        </w:rPr>
        <w:t xml:space="preserve"> έως </w:t>
      </w:r>
      <w:r>
        <w:rPr>
          <w:rFonts w:asciiTheme="minorHAnsi" w:eastAsia="Calibri" w:hAnsiTheme="minorHAnsi" w:cstheme="minorHAnsi"/>
          <w:b w:val="0"/>
          <w:color w:val="000000"/>
          <w:sz w:val="24"/>
          <w:szCs w:val="24"/>
        </w:rPr>
        <w:t xml:space="preserve">τουλάχιστον </w:t>
      </w:r>
      <w:r w:rsidRPr="00371615">
        <w:rPr>
          <w:rFonts w:asciiTheme="minorHAnsi" w:eastAsia="Calibri" w:hAnsiTheme="minorHAnsi" w:cstheme="minorHAnsi"/>
          <w:b w:val="0"/>
          <w:color w:val="000000"/>
          <w:sz w:val="24"/>
          <w:szCs w:val="24"/>
        </w:rPr>
        <w:t xml:space="preserve">70,00 </w:t>
      </w:r>
      <w:proofErr w:type="spellStart"/>
      <w:r w:rsidRPr="00371615">
        <w:rPr>
          <w:rFonts w:asciiTheme="minorHAnsi" w:eastAsia="Calibri" w:hAnsiTheme="minorHAnsi" w:cstheme="minorHAnsi"/>
          <w:b w:val="0"/>
          <w:color w:val="000000"/>
          <w:sz w:val="24"/>
          <w:szCs w:val="24"/>
        </w:rPr>
        <w:t>τ.μ</w:t>
      </w:r>
      <w:proofErr w:type="spellEnd"/>
      <w:r w:rsidRPr="00371615">
        <w:rPr>
          <w:rFonts w:asciiTheme="minorHAnsi" w:eastAsia="Calibri" w:hAnsiTheme="minorHAnsi" w:cstheme="minorHAnsi"/>
          <w:b w:val="0"/>
          <w:color w:val="000000"/>
          <w:sz w:val="24"/>
          <w:szCs w:val="24"/>
        </w:rPr>
        <w:t xml:space="preserve"> και δύναται να εκτείνεται σε ένα ή παραπάνω επίπεδα που θα επικοινωνούν μεταξύ των με ασανσέρ που θα διασφαλίζει την προσβασιμότητα </w:t>
      </w:r>
      <w:proofErr w:type="spellStart"/>
      <w:r w:rsidRPr="00371615">
        <w:rPr>
          <w:rFonts w:asciiTheme="minorHAnsi" w:eastAsia="Calibri" w:hAnsiTheme="minorHAnsi" w:cstheme="minorHAnsi"/>
          <w:b w:val="0"/>
          <w:color w:val="000000"/>
          <w:sz w:val="24"/>
          <w:szCs w:val="24"/>
        </w:rPr>
        <w:t>ΑμεΑ</w:t>
      </w:r>
      <w:proofErr w:type="spellEnd"/>
      <w:r w:rsidRPr="00371615">
        <w:rPr>
          <w:rFonts w:asciiTheme="minorHAnsi" w:eastAsia="Calibri" w:hAnsiTheme="minorHAnsi" w:cstheme="minorHAnsi"/>
          <w:b w:val="0"/>
          <w:color w:val="000000"/>
          <w:sz w:val="24"/>
          <w:szCs w:val="24"/>
        </w:rPr>
        <w:t>.</w:t>
      </w:r>
    </w:p>
    <w:p w14:paraId="4C0CB731" w14:textId="77777777" w:rsidR="00371615" w:rsidRDefault="00371615" w:rsidP="005213B8">
      <w:pPr>
        <w:suppressAutoHyphens/>
        <w:autoSpaceDE w:val="0"/>
        <w:autoSpaceDN w:val="0"/>
        <w:adjustRightInd w:val="0"/>
        <w:spacing w:after="0" w:line="360" w:lineRule="auto"/>
        <w:contextualSpacing/>
        <w:rPr>
          <w:rFonts w:cstheme="minorHAnsi"/>
          <w:sz w:val="24"/>
          <w:szCs w:val="24"/>
        </w:rPr>
      </w:pPr>
    </w:p>
    <w:p w14:paraId="674BA678" w14:textId="6D5AB633" w:rsidR="00B34C8E" w:rsidRDefault="00B34C8E" w:rsidP="00B34C8E">
      <w:pPr>
        <w:suppressAutoHyphens/>
        <w:autoSpaceDE w:val="0"/>
        <w:autoSpaceDN w:val="0"/>
        <w:adjustRightInd w:val="0"/>
        <w:spacing w:line="360" w:lineRule="auto"/>
        <w:contextualSpacing/>
        <w:rPr>
          <w:rFonts w:cstheme="minorHAnsi"/>
          <w:sz w:val="24"/>
          <w:szCs w:val="24"/>
        </w:rPr>
      </w:pPr>
      <w:r>
        <w:rPr>
          <w:rFonts w:cstheme="minorHAnsi"/>
          <w:sz w:val="24"/>
          <w:szCs w:val="24"/>
        </w:rPr>
        <w:t>Τα παραπάνω αποδεικνύονται :</w:t>
      </w:r>
    </w:p>
    <w:p w14:paraId="28AADDBD" w14:textId="5CFA3B67" w:rsidR="006D159F" w:rsidRDefault="006D159F" w:rsidP="006D159F">
      <w:pPr>
        <w:pStyle w:val="Default"/>
        <w:spacing w:line="360" w:lineRule="auto"/>
        <w:jc w:val="both"/>
        <w:rPr>
          <w:rFonts w:asciiTheme="minorHAnsi" w:hAnsiTheme="minorHAnsi" w:cstheme="minorHAnsi"/>
          <w:b/>
          <w:bCs/>
        </w:rPr>
      </w:pPr>
      <w:r w:rsidRPr="006C270F">
        <w:rPr>
          <w:rFonts w:asciiTheme="minorHAnsi" w:hAnsiTheme="minorHAnsi" w:cstheme="minorHAnsi"/>
          <w:b/>
          <w:bCs/>
        </w:rPr>
        <w:t>1</w:t>
      </w:r>
      <w:r w:rsidR="00D16192">
        <w:rPr>
          <w:rFonts w:asciiTheme="minorHAnsi" w:hAnsiTheme="minorHAnsi" w:cstheme="minorHAnsi"/>
          <w:b/>
          <w:bCs/>
        </w:rPr>
        <w:t>.</w:t>
      </w:r>
      <w:r w:rsidRPr="006C270F">
        <w:rPr>
          <w:rFonts w:cstheme="minorHAnsi"/>
          <w:b/>
          <w:bCs/>
        </w:rPr>
        <w:t xml:space="preserve"> </w:t>
      </w:r>
      <w:r w:rsidRPr="006C270F">
        <w:rPr>
          <w:rFonts w:asciiTheme="minorHAnsi" w:hAnsiTheme="minorHAnsi" w:cstheme="minorHAnsi"/>
          <w:b/>
          <w:bCs/>
          <w:u w:val="single"/>
        </w:rPr>
        <w:t>Αίτηση</w:t>
      </w:r>
      <w:r w:rsidRPr="006C270F">
        <w:rPr>
          <w:rFonts w:asciiTheme="minorHAnsi" w:hAnsiTheme="minorHAnsi" w:cstheme="minorHAnsi"/>
          <w:b/>
          <w:bCs/>
        </w:rPr>
        <w:t>,</w:t>
      </w:r>
      <w:r w:rsidRPr="0008659D">
        <w:rPr>
          <w:rFonts w:asciiTheme="minorHAnsi" w:hAnsiTheme="minorHAnsi" w:cstheme="minorHAnsi"/>
        </w:rPr>
        <w:t xml:space="preserve"> θα περιλαμβάνει </w:t>
      </w:r>
      <w:r w:rsidRPr="006D159F">
        <w:rPr>
          <w:rFonts w:asciiTheme="minorHAnsi" w:hAnsiTheme="minorHAnsi" w:cstheme="minorHAnsi"/>
          <w:b/>
          <w:bCs/>
        </w:rPr>
        <w:t>τα πλήρη στοιχεία του προσφέροντα</w:t>
      </w:r>
      <w:r w:rsidRPr="0008659D">
        <w:rPr>
          <w:rFonts w:asciiTheme="minorHAnsi" w:hAnsiTheme="minorHAnsi" w:cstheme="minorHAnsi"/>
        </w:rPr>
        <w:t xml:space="preserve">, τη </w:t>
      </w:r>
      <w:r w:rsidRPr="006D159F">
        <w:rPr>
          <w:rFonts w:asciiTheme="minorHAnsi" w:hAnsiTheme="minorHAnsi" w:cstheme="minorHAnsi"/>
          <w:b/>
          <w:bCs/>
        </w:rPr>
        <w:t>νομική του σχέση με το ακίνητο</w:t>
      </w:r>
      <w:r w:rsidRPr="0008659D">
        <w:rPr>
          <w:rFonts w:asciiTheme="minorHAnsi" w:hAnsiTheme="minorHAnsi" w:cstheme="minorHAnsi"/>
        </w:rPr>
        <w:t xml:space="preserve">, τη νομική του υπόσταση, τον ορισθέντα εκπρόσωπό του (με ειδικό συμβολαιογραφικό πληρεξούσιο σε περίπτωση που δεν καταθέτει και δεν συμμετέχει ο ίδιος στις διαδικασίες του διαγωνισμού εάν πρόκειται για φυσικό </w:t>
      </w:r>
      <w:r>
        <w:rPr>
          <w:rFonts w:asciiTheme="minorHAnsi" w:hAnsiTheme="minorHAnsi" w:cstheme="minorHAnsi"/>
        </w:rPr>
        <w:t xml:space="preserve">πρόσωπο </w:t>
      </w:r>
      <w:r w:rsidRPr="0008659D">
        <w:rPr>
          <w:rFonts w:asciiTheme="minorHAnsi" w:hAnsiTheme="minorHAnsi" w:cstheme="minorHAnsi"/>
        </w:rPr>
        <w:t xml:space="preserve">και </w:t>
      </w:r>
      <w:r w:rsidRPr="006D159F">
        <w:rPr>
          <w:rFonts w:asciiTheme="minorHAnsi" w:hAnsiTheme="minorHAnsi" w:cstheme="minorHAnsi"/>
          <w:b/>
          <w:bCs/>
        </w:rPr>
        <w:t>τη λεπτομερή περιγραφή του προς εκμίσθωση προσφερόμενου χώρου (ακινήτου)</w:t>
      </w:r>
      <w:r w:rsidRPr="0008659D">
        <w:rPr>
          <w:rFonts w:asciiTheme="minorHAnsi" w:hAnsiTheme="minorHAnsi" w:cstheme="minorHAnsi"/>
        </w:rPr>
        <w:t xml:space="preserve">, την </w:t>
      </w:r>
      <w:r w:rsidRPr="006D159F">
        <w:rPr>
          <w:rFonts w:asciiTheme="minorHAnsi" w:hAnsiTheme="minorHAnsi" w:cstheme="minorHAnsi"/>
          <w:b/>
          <w:bCs/>
        </w:rPr>
        <w:t xml:space="preserve">επιφάνεια, τη </w:t>
      </w:r>
      <w:r w:rsidR="005D1386">
        <w:rPr>
          <w:rFonts w:asciiTheme="minorHAnsi" w:hAnsiTheme="minorHAnsi" w:cstheme="minorHAnsi"/>
          <w:b/>
          <w:bCs/>
        </w:rPr>
        <w:t>διεύθυνση</w:t>
      </w:r>
      <w:r w:rsidRPr="006D159F">
        <w:rPr>
          <w:rFonts w:asciiTheme="minorHAnsi" w:hAnsiTheme="minorHAnsi" w:cstheme="minorHAnsi"/>
          <w:b/>
          <w:bCs/>
        </w:rPr>
        <w:t>, την έκταση, τα τεχνικά και λοιπά χαρακτηριστικά του</w:t>
      </w:r>
      <w:r w:rsidR="005D1386">
        <w:rPr>
          <w:rFonts w:asciiTheme="minorHAnsi" w:hAnsiTheme="minorHAnsi" w:cstheme="minorHAnsi"/>
          <w:b/>
          <w:bCs/>
        </w:rPr>
        <w:t>.</w:t>
      </w:r>
    </w:p>
    <w:p w14:paraId="0323C28A" w14:textId="4DAEFECA" w:rsidR="006C270F" w:rsidRDefault="006C270F" w:rsidP="006C270F">
      <w:pPr>
        <w:suppressAutoHyphens/>
        <w:overflowPunct w:val="0"/>
        <w:autoSpaceDE w:val="0"/>
        <w:spacing w:after="0" w:line="360" w:lineRule="auto"/>
        <w:ind w:right="90"/>
        <w:jc w:val="both"/>
        <w:rPr>
          <w:rFonts w:cstheme="minorHAnsi"/>
          <w:sz w:val="24"/>
          <w:szCs w:val="24"/>
        </w:rPr>
      </w:pPr>
      <w:r w:rsidRPr="006C270F">
        <w:rPr>
          <w:rFonts w:cstheme="minorHAnsi"/>
          <w:b/>
          <w:bCs/>
          <w:sz w:val="24"/>
          <w:szCs w:val="24"/>
        </w:rPr>
        <w:lastRenderedPageBreak/>
        <w:t xml:space="preserve">2. </w:t>
      </w:r>
      <w:r w:rsidRPr="00D16192">
        <w:rPr>
          <w:rFonts w:cstheme="minorHAnsi"/>
          <w:b/>
          <w:bCs/>
          <w:sz w:val="24"/>
          <w:szCs w:val="24"/>
          <w:u w:val="single"/>
        </w:rPr>
        <w:t>Υπεύθυνη δήλωση του Ν.1599/86</w:t>
      </w:r>
      <w:r w:rsidRPr="006C270F">
        <w:rPr>
          <w:rFonts w:cstheme="minorHAnsi"/>
          <w:sz w:val="24"/>
          <w:szCs w:val="24"/>
        </w:rPr>
        <w:t xml:space="preserve"> με την οποία ο προσφέρων δηλώνει ότι </w:t>
      </w:r>
      <w:r>
        <w:rPr>
          <w:rFonts w:cstheme="minorHAnsi"/>
          <w:sz w:val="24"/>
          <w:szCs w:val="24"/>
        </w:rPr>
        <w:t xml:space="preserve">το ακίνητό του πληροί </w:t>
      </w:r>
      <w:r w:rsidRPr="006C270F">
        <w:rPr>
          <w:rFonts w:cstheme="minorHAnsi"/>
          <w:sz w:val="24"/>
          <w:szCs w:val="24"/>
        </w:rPr>
        <w:t>τ</w:t>
      </w:r>
      <w:r>
        <w:rPr>
          <w:rFonts w:cstheme="minorHAnsi"/>
          <w:sz w:val="24"/>
          <w:szCs w:val="24"/>
        </w:rPr>
        <w:t xml:space="preserve">ις προδιαγραφές όπως ορίζονται στην Κοινή Υπουργική απόφαση </w:t>
      </w:r>
      <w:proofErr w:type="spellStart"/>
      <w:r>
        <w:rPr>
          <w:rFonts w:cstheme="minorHAnsi"/>
          <w:sz w:val="24"/>
          <w:szCs w:val="24"/>
        </w:rPr>
        <w:t>αριθμ</w:t>
      </w:r>
      <w:proofErr w:type="spellEnd"/>
      <w:r>
        <w:rPr>
          <w:rFonts w:cstheme="minorHAnsi"/>
          <w:sz w:val="24"/>
          <w:szCs w:val="24"/>
        </w:rPr>
        <w:t>. Δ23/οικ.190611457/2016 «Καθορισμός πλαισίου ελάχιστων προδιαγραφών για Δομές Παροχής Υπηρεσιών σε Αστέγους»</w:t>
      </w:r>
      <w:r w:rsidR="005213B8">
        <w:rPr>
          <w:rFonts w:cstheme="minorHAnsi"/>
          <w:sz w:val="24"/>
          <w:szCs w:val="24"/>
        </w:rPr>
        <w:t>.</w:t>
      </w:r>
      <w:r>
        <w:rPr>
          <w:rFonts w:cstheme="minorHAnsi"/>
          <w:sz w:val="24"/>
          <w:szCs w:val="24"/>
        </w:rPr>
        <w:t xml:space="preserve"> </w:t>
      </w:r>
    </w:p>
    <w:p w14:paraId="27D4518B" w14:textId="564EA441" w:rsidR="006C270F" w:rsidRPr="005213B8" w:rsidRDefault="00D16192" w:rsidP="005213B8">
      <w:pPr>
        <w:suppressAutoHyphens/>
        <w:overflowPunct w:val="0"/>
        <w:autoSpaceDE w:val="0"/>
        <w:spacing w:after="0" w:line="360" w:lineRule="auto"/>
        <w:ind w:right="90"/>
        <w:jc w:val="both"/>
        <w:rPr>
          <w:rFonts w:ascii="Arial" w:hAnsi="Arial" w:cs="Arial"/>
        </w:rPr>
      </w:pPr>
      <w:r>
        <w:rPr>
          <w:rFonts w:cstheme="minorHAnsi"/>
          <w:b/>
          <w:bCs/>
          <w:sz w:val="24"/>
          <w:szCs w:val="24"/>
        </w:rPr>
        <w:t>3</w:t>
      </w:r>
      <w:r w:rsidRPr="006C270F">
        <w:rPr>
          <w:rFonts w:cstheme="minorHAnsi"/>
          <w:b/>
          <w:bCs/>
          <w:sz w:val="24"/>
          <w:szCs w:val="24"/>
        </w:rPr>
        <w:t xml:space="preserve">. </w:t>
      </w:r>
      <w:r w:rsidRPr="00D16192">
        <w:rPr>
          <w:rFonts w:cstheme="minorHAnsi"/>
          <w:b/>
          <w:bCs/>
          <w:sz w:val="24"/>
          <w:szCs w:val="24"/>
          <w:u w:val="single"/>
        </w:rPr>
        <w:t>Υπεύθυνη δήλωση του Ν.1599/86</w:t>
      </w:r>
      <w:r w:rsidRPr="006C270F">
        <w:rPr>
          <w:rFonts w:cstheme="minorHAnsi"/>
          <w:sz w:val="24"/>
          <w:szCs w:val="24"/>
        </w:rPr>
        <w:t xml:space="preserve"> με την οποία ο προσφέρων </w:t>
      </w:r>
      <w:r>
        <w:rPr>
          <w:rFonts w:cstheme="minorHAnsi"/>
          <w:sz w:val="24"/>
          <w:szCs w:val="24"/>
        </w:rPr>
        <w:t>ε</w:t>
      </w:r>
      <w:r w:rsidR="006C270F" w:rsidRPr="006C270F">
        <w:rPr>
          <w:rFonts w:cstheme="minorHAnsi"/>
          <w:sz w:val="24"/>
          <w:szCs w:val="24"/>
        </w:rPr>
        <w:t>πίσης δηλώνει ότι θα υποβάλει ηλεκτρονική δήλωση των στοιχείων της μίσθωσης στο ΤΑΧΙSΝΕΤ εντός μηνός από την υπογραφή του συμφωνητικού και ότι θα προσκομίσει Αποδεικτικό ηλεκτρονικής Δήλωσης, το οποίο αποτελεί απαραίτητο δικαιολογητικό για την έκδοση του πρώτου χρηματικού εντάλματος πληρωμής του μισθώματος</w:t>
      </w:r>
      <w:r w:rsidR="006C270F">
        <w:rPr>
          <w:rFonts w:ascii="Arial" w:hAnsi="Arial" w:cs="Arial"/>
        </w:rPr>
        <w:t>.</w:t>
      </w:r>
    </w:p>
    <w:p w14:paraId="6CC28868" w14:textId="6C95E63F" w:rsidR="006D159F" w:rsidRDefault="00351E43"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r>
        <w:rPr>
          <w:rFonts w:ascii="Calibri" w:eastAsia="Times New Roman" w:hAnsi="Calibri" w:cs="Calibri"/>
          <w:sz w:val="24"/>
          <w:szCs w:val="24"/>
          <w:lang w:eastAsia="zh-CN"/>
        </w:rPr>
        <w:t>Πριν την υπογραφή των συμφωνητικών θα πραγματοποιηθεί επιτόπιος έλεγχος προκειμένου να διαπιστωθεί ότι πληρούνται οι ελάχιστες προδιαγραφές την προαναφερόμενης ΚΥΑ</w:t>
      </w:r>
      <w:r w:rsidR="005213B8">
        <w:rPr>
          <w:rFonts w:ascii="Calibri" w:eastAsia="Times New Roman" w:hAnsi="Calibri" w:cs="Calibri"/>
          <w:sz w:val="24"/>
          <w:szCs w:val="24"/>
          <w:lang w:eastAsia="zh-CN"/>
        </w:rPr>
        <w:t>.</w:t>
      </w:r>
    </w:p>
    <w:p w14:paraId="29CCACDA" w14:textId="77777777"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3AB5EF19" w14:textId="0FA20962" w:rsidR="00B34C8E"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r>
        <w:rPr>
          <w:rFonts w:ascii="Calibri" w:eastAsia="Times New Roman" w:hAnsi="Calibri" w:cs="Calibri"/>
          <w:sz w:val="24"/>
          <w:szCs w:val="24"/>
          <w:lang w:eastAsia="zh-CN"/>
        </w:rPr>
        <w:t>Οι αιτήσεις θα κατατίθενται</w:t>
      </w:r>
      <w:r w:rsidR="005213B8">
        <w:rPr>
          <w:rFonts w:ascii="Calibri" w:eastAsia="Times New Roman" w:hAnsi="Calibri" w:cs="Calibri"/>
          <w:sz w:val="24"/>
          <w:szCs w:val="24"/>
          <w:lang w:eastAsia="zh-CN"/>
        </w:rPr>
        <w:t>:</w:t>
      </w:r>
    </w:p>
    <w:p w14:paraId="26E7C6A9" w14:textId="44F7C65F" w:rsidR="006D159F" w:rsidRPr="00F931C3" w:rsidRDefault="006D159F" w:rsidP="006D159F">
      <w:pPr>
        <w:spacing w:after="0" w:line="360" w:lineRule="auto"/>
        <w:jc w:val="both"/>
        <w:rPr>
          <w:rFonts w:cstheme="minorHAnsi"/>
          <w:b/>
          <w:bCs/>
          <w:sz w:val="24"/>
          <w:szCs w:val="24"/>
        </w:rPr>
      </w:pPr>
      <w:r w:rsidRPr="00F931C3">
        <w:rPr>
          <w:rFonts w:cstheme="minorHAnsi"/>
          <w:sz w:val="24"/>
          <w:szCs w:val="24"/>
        </w:rPr>
        <w:t xml:space="preserve">Α) </w:t>
      </w:r>
      <w:r w:rsidRPr="00F931C3">
        <w:rPr>
          <w:rFonts w:cstheme="minorHAnsi"/>
          <w:b/>
          <w:bCs/>
          <w:sz w:val="24"/>
          <w:szCs w:val="24"/>
        </w:rPr>
        <w:t>Στο πρωτόκολλο της εταιρείας «Α.Ο.Τ.Α. ΗΡΑΚΛΕΙΟ Μ.Α.Ε.</w:t>
      </w:r>
      <w:r w:rsidRPr="00F931C3">
        <w:rPr>
          <w:rFonts w:cstheme="minorHAnsi"/>
          <w:sz w:val="24"/>
          <w:szCs w:val="24"/>
        </w:rPr>
        <w:t>» - Δ/</w:t>
      </w:r>
      <w:proofErr w:type="spellStart"/>
      <w:r w:rsidRPr="00F931C3">
        <w:rPr>
          <w:rFonts w:cstheme="minorHAnsi"/>
          <w:sz w:val="24"/>
          <w:szCs w:val="24"/>
        </w:rPr>
        <w:t>νση</w:t>
      </w:r>
      <w:proofErr w:type="spellEnd"/>
      <w:r w:rsidRPr="00F931C3">
        <w:rPr>
          <w:rFonts w:cstheme="minorHAnsi"/>
          <w:sz w:val="24"/>
          <w:szCs w:val="24"/>
        </w:rPr>
        <w:t xml:space="preserve">:  Ηρακλείου, Λ. Ικάρου 66, Νέα Αλικαρνασσός Τ.Κ. 71601,  </w:t>
      </w:r>
      <w:r w:rsidRPr="00F931C3">
        <w:rPr>
          <w:rFonts w:eastAsia="Times New Roman" w:cstheme="minorHAnsi"/>
          <w:sz w:val="24"/>
          <w:szCs w:val="24"/>
          <w:lang w:eastAsia="el-GR"/>
        </w:rPr>
        <w:t xml:space="preserve">Τηλέφωνο: 281 3409 835 </w:t>
      </w:r>
      <w:r w:rsidRPr="00F931C3">
        <w:rPr>
          <w:rFonts w:cstheme="minorHAnsi"/>
          <w:sz w:val="24"/>
          <w:szCs w:val="24"/>
        </w:rPr>
        <w:t xml:space="preserve">  ή</w:t>
      </w:r>
      <w:r w:rsidRPr="00F931C3">
        <w:rPr>
          <w:rFonts w:cstheme="minorHAnsi"/>
          <w:b/>
          <w:bCs/>
          <w:sz w:val="24"/>
          <w:szCs w:val="24"/>
        </w:rPr>
        <w:t xml:space="preserve"> </w:t>
      </w:r>
    </w:p>
    <w:p w14:paraId="24BD0DF9" w14:textId="7081F91C" w:rsidR="006D159F" w:rsidRPr="006258A8" w:rsidRDefault="006D159F" w:rsidP="006D159F">
      <w:pPr>
        <w:spacing w:after="0" w:line="360" w:lineRule="auto"/>
        <w:jc w:val="both"/>
        <w:rPr>
          <w:rFonts w:eastAsia="Times New Roman" w:cstheme="minorHAnsi"/>
          <w:sz w:val="24"/>
          <w:szCs w:val="24"/>
          <w:lang w:eastAsia="el-GR"/>
        </w:rPr>
      </w:pPr>
      <w:r w:rsidRPr="006D159F">
        <w:rPr>
          <w:rFonts w:cstheme="minorHAnsi"/>
          <w:sz w:val="24"/>
          <w:szCs w:val="24"/>
        </w:rPr>
        <w:t>Β)</w:t>
      </w:r>
      <w:r w:rsidRPr="00F931C3">
        <w:rPr>
          <w:rFonts w:cstheme="minorHAnsi"/>
          <w:b/>
          <w:bCs/>
          <w:sz w:val="24"/>
          <w:szCs w:val="24"/>
        </w:rPr>
        <w:t xml:space="preserve"> Στην Διεύθυνση Κοινωνικής Ανάπτυξης </w:t>
      </w:r>
      <w:r w:rsidRPr="00F931C3">
        <w:rPr>
          <w:rFonts w:cstheme="minorHAnsi"/>
          <w:sz w:val="24"/>
          <w:szCs w:val="24"/>
        </w:rPr>
        <w:t xml:space="preserve">( Πλ. </w:t>
      </w:r>
      <w:proofErr w:type="spellStart"/>
      <w:r w:rsidRPr="00F931C3">
        <w:rPr>
          <w:rFonts w:cstheme="minorHAnsi"/>
          <w:sz w:val="24"/>
          <w:szCs w:val="24"/>
        </w:rPr>
        <w:t>Καλεργών</w:t>
      </w:r>
      <w:proofErr w:type="spellEnd"/>
      <w:r w:rsidRPr="00F931C3">
        <w:rPr>
          <w:rFonts w:cstheme="minorHAnsi"/>
          <w:sz w:val="24"/>
          <w:szCs w:val="24"/>
        </w:rPr>
        <w:t xml:space="preserve"> και </w:t>
      </w:r>
      <w:proofErr w:type="spellStart"/>
      <w:r w:rsidRPr="00F931C3">
        <w:rPr>
          <w:rFonts w:cstheme="minorHAnsi"/>
          <w:sz w:val="24"/>
          <w:szCs w:val="24"/>
        </w:rPr>
        <w:t>Ανδρόγεω</w:t>
      </w:r>
      <w:proofErr w:type="spellEnd"/>
      <w:r w:rsidRPr="00F931C3">
        <w:rPr>
          <w:rFonts w:cstheme="minorHAnsi"/>
          <w:sz w:val="24"/>
          <w:szCs w:val="24"/>
        </w:rPr>
        <w:t xml:space="preserve"> 2, 2</w:t>
      </w:r>
      <w:r w:rsidRPr="00F931C3">
        <w:rPr>
          <w:rFonts w:cstheme="minorHAnsi"/>
          <w:sz w:val="24"/>
          <w:szCs w:val="24"/>
          <w:vertAlign w:val="superscript"/>
        </w:rPr>
        <w:t>ος</w:t>
      </w:r>
      <w:r w:rsidRPr="00F931C3">
        <w:rPr>
          <w:rFonts w:cstheme="minorHAnsi"/>
          <w:sz w:val="24"/>
          <w:szCs w:val="24"/>
        </w:rPr>
        <w:t xml:space="preserve"> όροφος), </w:t>
      </w:r>
      <w:proofErr w:type="spellStart"/>
      <w:r w:rsidRPr="00F931C3">
        <w:rPr>
          <w:rFonts w:cstheme="minorHAnsi"/>
          <w:sz w:val="24"/>
          <w:szCs w:val="24"/>
        </w:rPr>
        <w:t>τηλ</w:t>
      </w:r>
      <w:proofErr w:type="spellEnd"/>
      <w:r w:rsidRPr="00F931C3">
        <w:rPr>
          <w:rFonts w:cstheme="minorHAnsi"/>
          <w:sz w:val="24"/>
          <w:szCs w:val="24"/>
        </w:rPr>
        <w:t xml:space="preserve">: </w:t>
      </w:r>
      <w:r w:rsidRPr="00F931C3">
        <w:rPr>
          <w:rFonts w:eastAsia="Times New Roman" w:cstheme="minorHAnsi"/>
          <w:sz w:val="24"/>
          <w:szCs w:val="24"/>
          <w:lang w:eastAsia="el-GR"/>
        </w:rPr>
        <w:t xml:space="preserve">281 3409 848, </w:t>
      </w:r>
      <w:r w:rsidRPr="00F931C3">
        <w:rPr>
          <w:rFonts w:eastAsia="Times New Roman" w:cstheme="minorHAnsi"/>
          <w:sz w:val="24"/>
          <w:szCs w:val="24"/>
          <w:lang w:val="en-US" w:eastAsia="el-GR"/>
        </w:rPr>
        <w:t>E</w:t>
      </w:r>
      <w:r w:rsidRPr="00F931C3">
        <w:rPr>
          <w:rFonts w:eastAsia="Times New Roman" w:cstheme="minorHAnsi"/>
          <w:sz w:val="24"/>
          <w:szCs w:val="24"/>
          <w:lang w:eastAsia="el-GR"/>
        </w:rPr>
        <w:t>-</w:t>
      </w:r>
      <w:r w:rsidRPr="00F931C3">
        <w:rPr>
          <w:rFonts w:eastAsia="Times New Roman" w:cstheme="minorHAnsi"/>
          <w:sz w:val="24"/>
          <w:szCs w:val="24"/>
          <w:lang w:val="en-US" w:eastAsia="el-GR"/>
        </w:rPr>
        <w:t>mail</w:t>
      </w:r>
      <w:r w:rsidRPr="00F931C3">
        <w:rPr>
          <w:rFonts w:eastAsia="Times New Roman" w:cstheme="minorHAnsi"/>
          <w:sz w:val="24"/>
          <w:szCs w:val="24"/>
          <w:lang w:eastAsia="el-GR"/>
        </w:rPr>
        <w:t xml:space="preserve">: </w:t>
      </w:r>
      <w:proofErr w:type="spellStart"/>
      <w:r w:rsidRPr="00F931C3">
        <w:rPr>
          <w:rFonts w:eastAsia="Times New Roman" w:cstheme="minorHAnsi"/>
          <w:b/>
          <w:bCs/>
          <w:sz w:val="24"/>
          <w:szCs w:val="24"/>
          <w:lang w:val="en-US" w:eastAsia="el-GR"/>
        </w:rPr>
        <w:t>koinoniki</w:t>
      </w:r>
      <w:proofErr w:type="spellEnd"/>
      <w:r w:rsidRPr="00F931C3">
        <w:rPr>
          <w:rFonts w:eastAsia="Times New Roman" w:cstheme="minorHAnsi"/>
          <w:b/>
          <w:bCs/>
          <w:sz w:val="24"/>
          <w:szCs w:val="24"/>
          <w:lang w:eastAsia="el-GR"/>
        </w:rPr>
        <w:t>-</w:t>
      </w:r>
      <w:proofErr w:type="spellStart"/>
      <w:r w:rsidRPr="00F931C3">
        <w:rPr>
          <w:rFonts w:eastAsia="Times New Roman" w:cstheme="minorHAnsi"/>
          <w:b/>
          <w:bCs/>
          <w:sz w:val="24"/>
          <w:szCs w:val="24"/>
          <w:lang w:val="en-US" w:eastAsia="el-GR"/>
        </w:rPr>
        <w:t>anaptixi</w:t>
      </w:r>
      <w:proofErr w:type="spellEnd"/>
      <w:r w:rsidRPr="00F931C3">
        <w:rPr>
          <w:rFonts w:eastAsia="Times New Roman" w:cstheme="minorHAnsi"/>
          <w:b/>
          <w:bCs/>
          <w:sz w:val="24"/>
          <w:szCs w:val="24"/>
          <w:lang w:eastAsia="el-GR"/>
        </w:rPr>
        <w:t>@</w:t>
      </w:r>
      <w:proofErr w:type="spellStart"/>
      <w:r w:rsidRPr="00F931C3">
        <w:rPr>
          <w:rFonts w:eastAsia="Times New Roman" w:cstheme="minorHAnsi"/>
          <w:b/>
          <w:bCs/>
          <w:sz w:val="24"/>
          <w:szCs w:val="24"/>
          <w:lang w:val="en-US" w:eastAsia="el-GR"/>
        </w:rPr>
        <w:t>heraklion</w:t>
      </w:r>
      <w:proofErr w:type="spellEnd"/>
      <w:r w:rsidRPr="00F931C3">
        <w:rPr>
          <w:rFonts w:eastAsia="Times New Roman" w:cstheme="minorHAnsi"/>
          <w:b/>
          <w:bCs/>
          <w:sz w:val="24"/>
          <w:szCs w:val="24"/>
          <w:lang w:eastAsia="el-GR"/>
        </w:rPr>
        <w:t>.</w:t>
      </w:r>
      <w:r w:rsidRPr="00F931C3">
        <w:rPr>
          <w:rFonts w:eastAsia="Times New Roman" w:cstheme="minorHAnsi"/>
          <w:b/>
          <w:bCs/>
          <w:sz w:val="24"/>
          <w:szCs w:val="24"/>
          <w:lang w:val="en-US" w:eastAsia="el-GR"/>
        </w:rPr>
        <w:t>gr</w:t>
      </w:r>
    </w:p>
    <w:p w14:paraId="3A63EF80" w14:textId="77777777"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3A9A2473" w14:textId="2FD9C332" w:rsidR="005D7DB2" w:rsidRDefault="005D7DB2"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45A649E0" w14:textId="176CE846"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48178D5C" w14:textId="4A96EAA6"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1AB4AF2F" w14:textId="20B15F7D"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4FA907D7" w14:textId="229E9D3F"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p w14:paraId="3A034112" w14:textId="29E41872" w:rsidR="006D159F" w:rsidRDefault="006D159F" w:rsidP="00FC0EAF">
      <w:pPr>
        <w:suppressAutoHyphens/>
        <w:autoSpaceDE w:val="0"/>
        <w:autoSpaceDN w:val="0"/>
        <w:adjustRightInd w:val="0"/>
        <w:spacing w:line="360" w:lineRule="auto"/>
        <w:contextualSpacing/>
        <w:jc w:val="both"/>
        <w:rPr>
          <w:rFonts w:ascii="Calibri" w:eastAsia="Times New Roman" w:hAnsi="Calibri" w:cs="Calibri"/>
          <w:sz w:val="24"/>
          <w:szCs w:val="24"/>
          <w:lang w:eastAsia="zh-CN"/>
        </w:rPr>
      </w:pPr>
    </w:p>
    <w:sectPr w:rsidR="006D159F" w:rsidSect="00FD5A67">
      <w:headerReference w:type="default" r:id="rId8"/>
      <w:footerReference w:type="default" r:id="rId9"/>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40AB" w14:textId="77777777" w:rsidR="00883D07" w:rsidRDefault="00883D07" w:rsidP="001D341B">
      <w:pPr>
        <w:spacing w:after="0" w:line="240" w:lineRule="auto"/>
      </w:pPr>
      <w:r>
        <w:separator/>
      </w:r>
    </w:p>
  </w:endnote>
  <w:endnote w:type="continuationSeparator" w:id="0">
    <w:p w14:paraId="575FF6A9" w14:textId="77777777" w:rsidR="00883D07" w:rsidRDefault="00883D07" w:rsidP="001D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49962"/>
      <w:docPartObj>
        <w:docPartGallery w:val="Page Numbers (Bottom of Page)"/>
        <w:docPartUnique/>
      </w:docPartObj>
    </w:sdtPr>
    <w:sdtEndPr/>
    <w:sdtContent>
      <w:p w14:paraId="7102D55D" w14:textId="5507035E" w:rsidR="00761479" w:rsidRDefault="00761479">
        <w:pPr>
          <w:pStyle w:val="a6"/>
          <w:jc w:val="right"/>
        </w:pPr>
        <w:r>
          <w:fldChar w:fldCharType="begin"/>
        </w:r>
        <w:r>
          <w:instrText>PAGE   \* MERGEFORMAT</w:instrText>
        </w:r>
        <w:r>
          <w:fldChar w:fldCharType="separate"/>
        </w:r>
        <w:r>
          <w:t>2</w:t>
        </w:r>
        <w:r>
          <w:fldChar w:fldCharType="end"/>
        </w:r>
      </w:p>
    </w:sdtContent>
  </w:sdt>
  <w:p w14:paraId="6D3BFF32" w14:textId="6B7134C8" w:rsidR="002A1AA9" w:rsidRPr="001D341B" w:rsidRDefault="002A1AA9">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19A7" w14:textId="77777777" w:rsidR="00883D07" w:rsidRDefault="00883D07" w:rsidP="001D341B">
      <w:pPr>
        <w:spacing w:after="0" w:line="240" w:lineRule="auto"/>
      </w:pPr>
      <w:r>
        <w:separator/>
      </w:r>
    </w:p>
  </w:footnote>
  <w:footnote w:type="continuationSeparator" w:id="0">
    <w:p w14:paraId="61832984" w14:textId="77777777" w:rsidR="00883D07" w:rsidRDefault="00883D07" w:rsidP="001D3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FE5E" w14:textId="770D406A" w:rsidR="006F0AB3" w:rsidRDefault="006D159F">
    <w:pPr>
      <w:pStyle w:val="a5"/>
    </w:pPr>
    <w:r>
      <w:rPr>
        <w:noProof/>
      </w:rPr>
      <w:drawing>
        <wp:inline distT="0" distB="0" distL="0" distR="0" wp14:anchorId="383FCA8D" wp14:editId="6F151CFE">
          <wp:extent cx="3731642" cy="771525"/>
          <wp:effectExtent l="0" t="0" r="0" b="0"/>
          <wp:docPr id="161107030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8917" cy="777164"/>
                  </a:xfrm>
                  <a:prstGeom prst="rect">
                    <a:avLst/>
                  </a:prstGeom>
                  <a:noFill/>
                </pic:spPr>
              </pic:pic>
            </a:graphicData>
          </a:graphic>
        </wp:inline>
      </w:drawing>
    </w:r>
    <w:r w:rsidRPr="0009628C">
      <w:rPr>
        <w:noProof/>
      </w:rPr>
      <w:drawing>
        <wp:inline distT="0" distB="0" distL="0" distR="0" wp14:anchorId="576ACAFF" wp14:editId="099D04F0">
          <wp:extent cx="1029391" cy="781050"/>
          <wp:effectExtent l="0" t="0" r="0" b="0"/>
          <wp:docPr id="1785929507"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336" cy="796183"/>
                  </a:xfrm>
                  <a:prstGeom prst="rect">
                    <a:avLst/>
                  </a:prstGeom>
                  <a:noFill/>
                  <a:ln>
                    <a:noFill/>
                  </a:ln>
                </pic:spPr>
              </pic:pic>
            </a:graphicData>
          </a:graphic>
        </wp:inline>
      </w:drawing>
    </w:r>
    <w:r>
      <w:t xml:space="preserve"> </w:t>
    </w:r>
    <w:r w:rsidRPr="0009628C">
      <w:rPr>
        <w:noProof/>
      </w:rPr>
      <w:drawing>
        <wp:inline distT="0" distB="0" distL="0" distR="0" wp14:anchorId="526D19A5" wp14:editId="71BE3046">
          <wp:extent cx="694055" cy="771525"/>
          <wp:effectExtent l="0" t="0" r="0" b="9525"/>
          <wp:docPr id="352698846"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771525"/>
                  </a:xfrm>
                  <a:prstGeom prst="rect">
                    <a:avLst/>
                  </a:prstGeom>
                  <a:noFill/>
                  <a:ln>
                    <a:noFill/>
                  </a:ln>
                </pic:spPr>
              </pic:pic>
            </a:graphicData>
          </a:graphic>
        </wp:inline>
      </w:drawing>
    </w:r>
    <w:r w:rsidR="00CC6526">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25CCFDE"/>
    <w:name w:val="WW8Num3"/>
    <w:lvl w:ilvl="0">
      <w:start w:val="1"/>
      <w:numFmt w:val="bullet"/>
      <w:lvlText w:val=""/>
      <w:lvlJc w:val="left"/>
      <w:pPr>
        <w:tabs>
          <w:tab w:val="num" w:pos="742"/>
        </w:tabs>
        <w:ind w:left="742" w:hanging="360"/>
      </w:pPr>
      <w:rPr>
        <w:rFonts w:ascii="Symbol" w:hAnsi="Symbol" w:hint="default"/>
        <w:sz w:val="20"/>
      </w:rPr>
    </w:lvl>
    <w:lvl w:ilvl="1">
      <w:start w:val="1"/>
      <w:numFmt w:val="bullet"/>
      <w:lvlText w:val="◦"/>
      <w:lvlJc w:val="left"/>
      <w:pPr>
        <w:tabs>
          <w:tab w:val="num" w:pos="1102"/>
        </w:tabs>
        <w:ind w:left="1102" w:hanging="360"/>
      </w:pPr>
      <w:rPr>
        <w:rFonts w:ascii="OpenSymbol" w:hAnsi="OpenSymbol" w:cs="Courier New"/>
        <w:sz w:val="20"/>
      </w:rPr>
    </w:lvl>
    <w:lvl w:ilvl="2">
      <w:start w:val="1"/>
      <w:numFmt w:val="bullet"/>
      <w:lvlText w:val="▪"/>
      <w:lvlJc w:val="left"/>
      <w:pPr>
        <w:tabs>
          <w:tab w:val="num" w:pos="1462"/>
        </w:tabs>
        <w:ind w:left="1462" w:hanging="360"/>
      </w:pPr>
      <w:rPr>
        <w:rFonts w:ascii="OpenSymbol" w:hAnsi="OpenSymbol" w:cs="Courier New"/>
        <w:sz w:val="20"/>
      </w:rPr>
    </w:lvl>
    <w:lvl w:ilvl="3">
      <w:start w:val="1"/>
      <w:numFmt w:val="bullet"/>
      <w:lvlText w:val=""/>
      <w:lvlJc w:val="left"/>
      <w:pPr>
        <w:tabs>
          <w:tab w:val="num" w:pos="1822"/>
        </w:tabs>
        <w:ind w:left="1822" w:hanging="360"/>
      </w:pPr>
      <w:rPr>
        <w:rFonts w:ascii="Symbol" w:hAnsi="Symbol" w:cs="Symbol"/>
        <w:sz w:val="20"/>
      </w:rPr>
    </w:lvl>
    <w:lvl w:ilvl="4">
      <w:start w:val="1"/>
      <w:numFmt w:val="bullet"/>
      <w:lvlText w:val="◦"/>
      <w:lvlJc w:val="left"/>
      <w:pPr>
        <w:tabs>
          <w:tab w:val="num" w:pos="2182"/>
        </w:tabs>
        <w:ind w:left="2182" w:hanging="360"/>
      </w:pPr>
      <w:rPr>
        <w:rFonts w:ascii="OpenSymbol" w:hAnsi="OpenSymbol" w:cs="Courier New"/>
        <w:sz w:val="20"/>
      </w:rPr>
    </w:lvl>
    <w:lvl w:ilvl="5">
      <w:start w:val="1"/>
      <w:numFmt w:val="bullet"/>
      <w:lvlText w:val="▪"/>
      <w:lvlJc w:val="left"/>
      <w:pPr>
        <w:tabs>
          <w:tab w:val="num" w:pos="2542"/>
        </w:tabs>
        <w:ind w:left="2542" w:hanging="360"/>
      </w:pPr>
      <w:rPr>
        <w:rFonts w:ascii="OpenSymbol" w:hAnsi="OpenSymbol" w:cs="Courier New"/>
        <w:sz w:val="20"/>
      </w:rPr>
    </w:lvl>
    <w:lvl w:ilvl="6">
      <w:start w:val="1"/>
      <w:numFmt w:val="bullet"/>
      <w:lvlText w:val=""/>
      <w:lvlJc w:val="left"/>
      <w:pPr>
        <w:tabs>
          <w:tab w:val="num" w:pos="2902"/>
        </w:tabs>
        <w:ind w:left="2902" w:hanging="360"/>
      </w:pPr>
      <w:rPr>
        <w:rFonts w:ascii="Symbol" w:hAnsi="Symbol" w:cs="Symbol"/>
        <w:sz w:val="20"/>
      </w:rPr>
    </w:lvl>
    <w:lvl w:ilvl="7">
      <w:start w:val="1"/>
      <w:numFmt w:val="bullet"/>
      <w:lvlText w:val="◦"/>
      <w:lvlJc w:val="left"/>
      <w:pPr>
        <w:tabs>
          <w:tab w:val="num" w:pos="3262"/>
        </w:tabs>
        <w:ind w:left="3262" w:hanging="360"/>
      </w:pPr>
      <w:rPr>
        <w:rFonts w:ascii="OpenSymbol" w:hAnsi="OpenSymbol" w:cs="Courier New"/>
        <w:sz w:val="20"/>
      </w:rPr>
    </w:lvl>
    <w:lvl w:ilvl="8">
      <w:start w:val="1"/>
      <w:numFmt w:val="bullet"/>
      <w:lvlText w:val="▪"/>
      <w:lvlJc w:val="left"/>
      <w:pPr>
        <w:tabs>
          <w:tab w:val="num" w:pos="3622"/>
        </w:tabs>
        <w:ind w:left="3622" w:hanging="360"/>
      </w:pPr>
      <w:rPr>
        <w:rFonts w:ascii="OpenSymbol" w:hAnsi="OpenSymbol" w:cs="Courier New"/>
        <w:sz w:val="20"/>
      </w:rPr>
    </w:lvl>
  </w:abstractNum>
  <w:abstractNum w:abstractNumId="1" w15:restartNumberingAfterBreak="0">
    <w:nsid w:val="0000001F"/>
    <w:multiLevelType w:val="multilevel"/>
    <w:tmpl w:val="0000001F"/>
    <w:name w:val="WW8Num31"/>
    <w:lvl w:ilvl="0">
      <w:start w:val="1"/>
      <w:numFmt w:val="decimal"/>
      <w:lvlText w:val="%1."/>
      <w:lvlJc w:val="left"/>
      <w:pPr>
        <w:tabs>
          <w:tab w:val="num" w:pos="1540"/>
        </w:tabs>
        <w:ind w:left="1540" w:hanging="360"/>
      </w:pPr>
      <w:rPr>
        <w:rFonts w:ascii="Symbol" w:hAnsi="Symbol" w:cs="Symbol"/>
      </w:rPr>
    </w:lvl>
    <w:lvl w:ilvl="1">
      <w:start w:val="1"/>
      <w:numFmt w:val="decimal"/>
      <w:lvlText w:val="%2."/>
      <w:lvlJc w:val="left"/>
      <w:pPr>
        <w:tabs>
          <w:tab w:val="num" w:pos="1900"/>
        </w:tabs>
        <w:ind w:left="1900" w:hanging="360"/>
      </w:pPr>
      <w:rPr>
        <w:rFonts w:ascii="OpenSymbol" w:hAnsi="OpenSymbol" w:cs="OpenSymbol"/>
      </w:rPr>
    </w:lvl>
    <w:lvl w:ilvl="2">
      <w:start w:val="1"/>
      <w:numFmt w:val="decimal"/>
      <w:lvlText w:val="%3."/>
      <w:lvlJc w:val="left"/>
      <w:pPr>
        <w:tabs>
          <w:tab w:val="num" w:pos="2260"/>
        </w:tabs>
        <w:ind w:left="2260" w:hanging="360"/>
      </w:pPr>
    </w:lvl>
    <w:lvl w:ilvl="3">
      <w:start w:val="1"/>
      <w:numFmt w:val="decimal"/>
      <w:lvlText w:val="%4."/>
      <w:lvlJc w:val="left"/>
      <w:pPr>
        <w:tabs>
          <w:tab w:val="num" w:pos="2620"/>
        </w:tabs>
        <w:ind w:left="2620" w:hanging="360"/>
      </w:pPr>
    </w:lvl>
    <w:lvl w:ilvl="4">
      <w:start w:val="1"/>
      <w:numFmt w:val="decimal"/>
      <w:lvlText w:val="%5."/>
      <w:lvlJc w:val="left"/>
      <w:pPr>
        <w:tabs>
          <w:tab w:val="num" w:pos="2980"/>
        </w:tabs>
        <w:ind w:left="2980" w:hanging="360"/>
      </w:pPr>
    </w:lvl>
    <w:lvl w:ilvl="5">
      <w:start w:val="1"/>
      <w:numFmt w:val="decimal"/>
      <w:lvlText w:val="%6."/>
      <w:lvlJc w:val="left"/>
      <w:pPr>
        <w:tabs>
          <w:tab w:val="num" w:pos="3340"/>
        </w:tabs>
        <w:ind w:left="3340" w:hanging="360"/>
      </w:pPr>
    </w:lvl>
    <w:lvl w:ilvl="6">
      <w:start w:val="1"/>
      <w:numFmt w:val="decimal"/>
      <w:lvlText w:val="%7."/>
      <w:lvlJc w:val="left"/>
      <w:pPr>
        <w:tabs>
          <w:tab w:val="num" w:pos="3700"/>
        </w:tabs>
        <w:ind w:left="3700" w:hanging="360"/>
      </w:pPr>
    </w:lvl>
    <w:lvl w:ilvl="7">
      <w:start w:val="1"/>
      <w:numFmt w:val="decimal"/>
      <w:lvlText w:val="%8."/>
      <w:lvlJc w:val="left"/>
      <w:pPr>
        <w:tabs>
          <w:tab w:val="num" w:pos="4060"/>
        </w:tabs>
        <w:ind w:left="4060" w:hanging="360"/>
      </w:pPr>
    </w:lvl>
    <w:lvl w:ilvl="8">
      <w:start w:val="1"/>
      <w:numFmt w:val="decimal"/>
      <w:lvlText w:val="%9."/>
      <w:lvlJc w:val="left"/>
      <w:pPr>
        <w:tabs>
          <w:tab w:val="num" w:pos="4420"/>
        </w:tabs>
        <w:ind w:left="442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1520"/>
        </w:tabs>
        <w:ind w:left="1520" w:hanging="360"/>
      </w:pPr>
      <w:rPr>
        <w:rFonts w:ascii="Symbol" w:hAnsi="Symbol" w:cs="Symbol"/>
      </w:rPr>
    </w:lvl>
    <w:lvl w:ilvl="1">
      <w:start w:val="1"/>
      <w:numFmt w:val="decimal"/>
      <w:lvlText w:val="%2."/>
      <w:lvlJc w:val="left"/>
      <w:pPr>
        <w:tabs>
          <w:tab w:val="num" w:pos="1880"/>
        </w:tabs>
        <w:ind w:left="1880" w:hanging="360"/>
      </w:pPr>
      <w:rPr>
        <w:rFonts w:ascii="Courier New" w:hAnsi="Courier New" w:cs="Courier New"/>
      </w:rPr>
    </w:lvl>
    <w:lvl w:ilvl="2">
      <w:start w:val="1"/>
      <w:numFmt w:val="decimal"/>
      <w:lvlText w:val="%3."/>
      <w:lvlJc w:val="left"/>
      <w:pPr>
        <w:tabs>
          <w:tab w:val="num" w:pos="2240"/>
        </w:tabs>
        <w:ind w:left="2240" w:hanging="360"/>
      </w:pPr>
      <w:rPr>
        <w:rFonts w:ascii="Wingdings" w:hAnsi="Wingdings" w:cs="Wingdings"/>
      </w:rPr>
    </w:lvl>
    <w:lvl w:ilvl="3">
      <w:start w:val="1"/>
      <w:numFmt w:val="decimal"/>
      <w:lvlText w:val="%4."/>
      <w:lvlJc w:val="left"/>
      <w:pPr>
        <w:tabs>
          <w:tab w:val="num" w:pos="2600"/>
        </w:tabs>
        <w:ind w:left="2600" w:hanging="360"/>
      </w:pPr>
    </w:lvl>
    <w:lvl w:ilvl="4">
      <w:start w:val="1"/>
      <w:numFmt w:val="decimal"/>
      <w:lvlText w:val="%5."/>
      <w:lvlJc w:val="left"/>
      <w:pPr>
        <w:tabs>
          <w:tab w:val="num" w:pos="2960"/>
        </w:tabs>
        <w:ind w:left="2960" w:hanging="360"/>
      </w:pPr>
    </w:lvl>
    <w:lvl w:ilvl="5">
      <w:start w:val="1"/>
      <w:numFmt w:val="decimal"/>
      <w:lvlText w:val="%6."/>
      <w:lvlJc w:val="left"/>
      <w:pPr>
        <w:tabs>
          <w:tab w:val="num" w:pos="3320"/>
        </w:tabs>
        <w:ind w:left="3320" w:hanging="360"/>
      </w:pPr>
    </w:lvl>
    <w:lvl w:ilvl="6">
      <w:start w:val="1"/>
      <w:numFmt w:val="decimal"/>
      <w:lvlText w:val="%7."/>
      <w:lvlJc w:val="left"/>
      <w:pPr>
        <w:tabs>
          <w:tab w:val="num" w:pos="3680"/>
        </w:tabs>
        <w:ind w:left="3680" w:hanging="360"/>
      </w:pPr>
    </w:lvl>
    <w:lvl w:ilvl="7">
      <w:start w:val="1"/>
      <w:numFmt w:val="decimal"/>
      <w:lvlText w:val="%8."/>
      <w:lvlJc w:val="left"/>
      <w:pPr>
        <w:tabs>
          <w:tab w:val="num" w:pos="4040"/>
        </w:tabs>
        <w:ind w:left="4040" w:hanging="360"/>
      </w:pPr>
    </w:lvl>
    <w:lvl w:ilvl="8">
      <w:start w:val="1"/>
      <w:numFmt w:val="decimal"/>
      <w:lvlText w:val="%9."/>
      <w:lvlJc w:val="left"/>
      <w:pPr>
        <w:tabs>
          <w:tab w:val="num" w:pos="4400"/>
        </w:tabs>
        <w:ind w:left="4400" w:hanging="360"/>
      </w:pPr>
    </w:lvl>
  </w:abstractNum>
  <w:abstractNum w:abstractNumId="3" w15:restartNumberingAfterBreak="0">
    <w:nsid w:val="21AD3119"/>
    <w:multiLevelType w:val="hybridMultilevel"/>
    <w:tmpl w:val="64A6CCB0"/>
    <w:lvl w:ilvl="0" w:tplc="50727CF8">
      <w:numFmt w:val="bullet"/>
      <w:lvlText w:val="-"/>
      <w:lvlJc w:val="left"/>
      <w:pPr>
        <w:ind w:left="783" w:hanging="360"/>
      </w:pPr>
      <w:rPr>
        <w:rFonts w:ascii="Calibri" w:eastAsia="Times New Roman" w:hAnsi="Calibri" w:cs="Calibri" w:hint="default"/>
      </w:rPr>
    </w:lvl>
    <w:lvl w:ilvl="1" w:tplc="FFFFFFFF">
      <w:start w:val="1"/>
      <w:numFmt w:val="bullet"/>
      <w:lvlText w:val="o"/>
      <w:lvlJc w:val="left"/>
      <w:pPr>
        <w:ind w:left="1503" w:hanging="360"/>
      </w:pPr>
      <w:rPr>
        <w:rFonts w:ascii="Courier New" w:hAnsi="Courier New" w:cs="Courier New" w:hint="default"/>
      </w:rPr>
    </w:lvl>
    <w:lvl w:ilvl="2" w:tplc="FFFFFFFF">
      <w:start w:val="1"/>
      <w:numFmt w:val="bullet"/>
      <w:lvlText w:val=""/>
      <w:lvlJc w:val="left"/>
      <w:pPr>
        <w:ind w:left="2223" w:hanging="360"/>
      </w:pPr>
      <w:rPr>
        <w:rFonts w:ascii="Wingdings" w:hAnsi="Wingdings" w:hint="default"/>
      </w:rPr>
    </w:lvl>
    <w:lvl w:ilvl="3" w:tplc="FFFFFFFF">
      <w:start w:val="1"/>
      <w:numFmt w:val="bullet"/>
      <w:lvlText w:val=""/>
      <w:lvlJc w:val="left"/>
      <w:pPr>
        <w:ind w:left="2943" w:hanging="360"/>
      </w:pPr>
      <w:rPr>
        <w:rFonts w:ascii="Symbol" w:hAnsi="Symbol" w:hint="default"/>
      </w:rPr>
    </w:lvl>
    <w:lvl w:ilvl="4" w:tplc="FFFFFFFF">
      <w:start w:val="1"/>
      <w:numFmt w:val="bullet"/>
      <w:lvlText w:val="o"/>
      <w:lvlJc w:val="left"/>
      <w:pPr>
        <w:ind w:left="3663" w:hanging="360"/>
      </w:pPr>
      <w:rPr>
        <w:rFonts w:ascii="Courier New" w:hAnsi="Courier New" w:cs="Courier New" w:hint="default"/>
      </w:rPr>
    </w:lvl>
    <w:lvl w:ilvl="5" w:tplc="FFFFFFFF">
      <w:start w:val="1"/>
      <w:numFmt w:val="bullet"/>
      <w:lvlText w:val=""/>
      <w:lvlJc w:val="left"/>
      <w:pPr>
        <w:ind w:left="4383" w:hanging="360"/>
      </w:pPr>
      <w:rPr>
        <w:rFonts w:ascii="Wingdings" w:hAnsi="Wingdings" w:hint="default"/>
      </w:rPr>
    </w:lvl>
    <w:lvl w:ilvl="6" w:tplc="FFFFFFFF">
      <w:start w:val="1"/>
      <w:numFmt w:val="bullet"/>
      <w:lvlText w:val=""/>
      <w:lvlJc w:val="left"/>
      <w:pPr>
        <w:ind w:left="5103" w:hanging="360"/>
      </w:pPr>
      <w:rPr>
        <w:rFonts w:ascii="Symbol" w:hAnsi="Symbol" w:hint="default"/>
      </w:rPr>
    </w:lvl>
    <w:lvl w:ilvl="7" w:tplc="FFFFFFFF">
      <w:start w:val="1"/>
      <w:numFmt w:val="bullet"/>
      <w:lvlText w:val="o"/>
      <w:lvlJc w:val="left"/>
      <w:pPr>
        <w:ind w:left="5823" w:hanging="360"/>
      </w:pPr>
      <w:rPr>
        <w:rFonts w:ascii="Courier New" w:hAnsi="Courier New" w:cs="Courier New" w:hint="default"/>
      </w:rPr>
    </w:lvl>
    <w:lvl w:ilvl="8" w:tplc="FFFFFFFF">
      <w:start w:val="1"/>
      <w:numFmt w:val="bullet"/>
      <w:lvlText w:val=""/>
      <w:lvlJc w:val="left"/>
      <w:pPr>
        <w:ind w:left="6543" w:hanging="360"/>
      </w:pPr>
      <w:rPr>
        <w:rFonts w:ascii="Wingdings" w:hAnsi="Wingdings" w:hint="default"/>
      </w:rPr>
    </w:lvl>
  </w:abstractNum>
  <w:abstractNum w:abstractNumId="4" w15:restartNumberingAfterBreak="0">
    <w:nsid w:val="2FED5503"/>
    <w:multiLevelType w:val="hybridMultilevel"/>
    <w:tmpl w:val="A920D9E8"/>
    <w:lvl w:ilvl="0" w:tplc="50727CF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7219E8"/>
    <w:multiLevelType w:val="hybridMultilevel"/>
    <w:tmpl w:val="2848D5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3B3A57"/>
    <w:multiLevelType w:val="hybridMultilevel"/>
    <w:tmpl w:val="E1062A54"/>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7" w15:restartNumberingAfterBreak="0">
    <w:nsid w:val="67B66B4C"/>
    <w:multiLevelType w:val="hybridMultilevel"/>
    <w:tmpl w:val="726C1586"/>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6ED47CDC"/>
    <w:multiLevelType w:val="hybridMultilevel"/>
    <w:tmpl w:val="03F29416"/>
    <w:lvl w:ilvl="0" w:tplc="04080001">
      <w:start w:val="1"/>
      <w:numFmt w:val="bullet"/>
      <w:lvlText w:val=""/>
      <w:lvlJc w:val="left"/>
      <w:pPr>
        <w:ind w:left="360" w:firstLine="0"/>
      </w:pPr>
      <w:rPr>
        <w:rFonts w:ascii="Symbol" w:hAnsi="Symbol" w:hint="default"/>
      </w:rPr>
    </w:lvl>
    <w:lvl w:ilvl="1" w:tplc="04080003">
      <w:start w:val="1"/>
      <w:numFmt w:val="bullet"/>
      <w:lvlText w:val="o"/>
      <w:lvlJc w:val="left"/>
      <w:pPr>
        <w:ind w:left="1504" w:hanging="360"/>
      </w:pPr>
      <w:rPr>
        <w:rFonts w:ascii="Courier New" w:hAnsi="Courier New" w:cs="Courier New" w:hint="default"/>
      </w:rPr>
    </w:lvl>
    <w:lvl w:ilvl="2" w:tplc="04080005">
      <w:start w:val="1"/>
      <w:numFmt w:val="bullet"/>
      <w:lvlText w:val=""/>
      <w:lvlJc w:val="left"/>
      <w:pPr>
        <w:ind w:left="2224" w:hanging="360"/>
      </w:pPr>
      <w:rPr>
        <w:rFonts w:ascii="Wingdings" w:hAnsi="Wingdings" w:hint="default"/>
      </w:rPr>
    </w:lvl>
    <w:lvl w:ilvl="3" w:tplc="04080001">
      <w:start w:val="1"/>
      <w:numFmt w:val="bullet"/>
      <w:lvlText w:val=""/>
      <w:lvlJc w:val="left"/>
      <w:pPr>
        <w:ind w:left="2944" w:hanging="360"/>
      </w:pPr>
      <w:rPr>
        <w:rFonts w:ascii="Symbol" w:hAnsi="Symbol" w:hint="default"/>
      </w:rPr>
    </w:lvl>
    <w:lvl w:ilvl="4" w:tplc="04080003">
      <w:start w:val="1"/>
      <w:numFmt w:val="bullet"/>
      <w:lvlText w:val="o"/>
      <w:lvlJc w:val="left"/>
      <w:pPr>
        <w:ind w:left="3664" w:hanging="360"/>
      </w:pPr>
      <w:rPr>
        <w:rFonts w:ascii="Courier New" w:hAnsi="Courier New" w:cs="Courier New" w:hint="default"/>
      </w:rPr>
    </w:lvl>
    <w:lvl w:ilvl="5" w:tplc="04080005">
      <w:start w:val="1"/>
      <w:numFmt w:val="bullet"/>
      <w:lvlText w:val=""/>
      <w:lvlJc w:val="left"/>
      <w:pPr>
        <w:ind w:left="4384" w:hanging="360"/>
      </w:pPr>
      <w:rPr>
        <w:rFonts w:ascii="Wingdings" w:hAnsi="Wingdings" w:hint="default"/>
      </w:rPr>
    </w:lvl>
    <w:lvl w:ilvl="6" w:tplc="04080001">
      <w:start w:val="1"/>
      <w:numFmt w:val="bullet"/>
      <w:lvlText w:val=""/>
      <w:lvlJc w:val="left"/>
      <w:pPr>
        <w:ind w:left="5104" w:hanging="360"/>
      </w:pPr>
      <w:rPr>
        <w:rFonts w:ascii="Symbol" w:hAnsi="Symbol" w:hint="default"/>
      </w:rPr>
    </w:lvl>
    <w:lvl w:ilvl="7" w:tplc="04080003">
      <w:start w:val="1"/>
      <w:numFmt w:val="bullet"/>
      <w:lvlText w:val="o"/>
      <w:lvlJc w:val="left"/>
      <w:pPr>
        <w:ind w:left="5824" w:hanging="360"/>
      </w:pPr>
      <w:rPr>
        <w:rFonts w:ascii="Courier New" w:hAnsi="Courier New" w:cs="Courier New" w:hint="default"/>
      </w:rPr>
    </w:lvl>
    <w:lvl w:ilvl="8" w:tplc="04080005">
      <w:start w:val="1"/>
      <w:numFmt w:val="bullet"/>
      <w:lvlText w:val=""/>
      <w:lvlJc w:val="left"/>
      <w:pPr>
        <w:ind w:left="6544" w:hanging="360"/>
      </w:pPr>
      <w:rPr>
        <w:rFonts w:ascii="Wingdings" w:hAnsi="Wingdings" w:hint="default"/>
      </w:rPr>
    </w:lvl>
  </w:abstractNum>
  <w:abstractNum w:abstractNumId="9" w15:restartNumberingAfterBreak="0">
    <w:nsid w:val="707D2EE3"/>
    <w:multiLevelType w:val="hybridMultilevel"/>
    <w:tmpl w:val="E7A07EE4"/>
    <w:lvl w:ilvl="0" w:tplc="50727CF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590F7E"/>
    <w:multiLevelType w:val="hybridMultilevel"/>
    <w:tmpl w:val="EDC8D106"/>
    <w:lvl w:ilvl="0" w:tplc="50727CF8">
      <w:numFmt w:val="bullet"/>
      <w:lvlText w:val="-"/>
      <w:lvlJc w:val="left"/>
      <w:pPr>
        <w:ind w:left="783" w:hanging="360"/>
      </w:pPr>
      <w:rPr>
        <w:rFonts w:ascii="Calibri" w:eastAsia="Times New Roman" w:hAnsi="Calibri" w:cs="Calibri" w:hint="default"/>
      </w:rPr>
    </w:lvl>
    <w:lvl w:ilvl="1" w:tplc="FFFFFFFF">
      <w:start w:val="1"/>
      <w:numFmt w:val="bullet"/>
      <w:lvlText w:val="o"/>
      <w:lvlJc w:val="left"/>
      <w:pPr>
        <w:ind w:left="1503" w:hanging="360"/>
      </w:pPr>
      <w:rPr>
        <w:rFonts w:ascii="Courier New" w:hAnsi="Courier New" w:cs="Courier New" w:hint="default"/>
      </w:rPr>
    </w:lvl>
    <w:lvl w:ilvl="2" w:tplc="FFFFFFFF">
      <w:start w:val="1"/>
      <w:numFmt w:val="bullet"/>
      <w:lvlText w:val=""/>
      <w:lvlJc w:val="left"/>
      <w:pPr>
        <w:ind w:left="2223" w:hanging="360"/>
      </w:pPr>
      <w:rPr>
        <w:rFonts w:ascii="Wingdings" w:hAnsi="Wingdings" w:hint="default"/>
      </w:rPr>
    </w:lvl>
    <w:lvl w:ilvl="3" w:tplc="FFFFFFFF">
      <w:start w:val="1"/>
      <w:numFmt w:val="bullet"/>
      <w:lvlText w:val=""/>
      <w:lvlJc w:val="left"/>
      <w:pPr>
        <w:ind w:left="2943" w:hanging="360"/>
      </w:pPr>
      <w:rPr>
        <w:rFonts w:ascii="Symbol" w:hAnsi="Symbol" w:hint="default"/>
      </w:rPr>
    </w:lvl>
    <w:lvl w:ilvl="4" w:tplc="FFFFFFFF">
      <w:start w:val="1"/>
      <w:numFmt w:val="bullet"/>
      <w:lvlText w:val="o"/>
      <w:lvlJc w:val="left"/>
      <w:pPr>
        <w:ind w:left="3663" w:hanging="360"/>
      </w:pPr>
      <w:rPr>
        <w:rFonts w:ascii="Courier New" w:hAnsi="Courier New" w:cs="Courier New" w:hint="default"/>
      </w:rPr>
    </w:lvl>
    <w:lvl w:ilvl="5" w:tplc="FFFFFFFF">
      <w:start w:val="1"/>
      <w:numFmt w:val="bullet"/>
      <w:lvlText w:val=""/>
      <w:lvlJc w:val="left"/>
      <w:pPr>
        <w:ind w:left="4383" w:hanging="360"/>
      </w:pPr>
      <w:rPr>
        <w:rFonts w:ascii="Wingdings" w:hAnsi="Wingdings" w:hint="default"/>
      </w:rPr>
    </w:lvl>
    <w:lvl w:ilvl="6" w:tplc="FFFFFFFF">
      <w:start w:val="1"/>
      <w:numFmt w:val="bullet"/>
      <w:lvlText w:val=""/>
      <w:lvlJc w:val="left"/>
      <w:pPr>
        <w:ind w:left="5103" w:hanging="360"/>
      </w:pPr>
      <w:rPr>
        <w:rFonts w:ascii="Symbol" w:hAnsi="Symbol" w:hint="default"/>
      </w:rPr>
    </w:lvl>
    <w:lvl w:ilvl="7" w:tplc="FFFFFFFF">
      <w:start w:val="1"/>
      <w:numFmt w:val="bullet"/>
      <w:lvlText w:val="o"/>
      <w:lvlJc w:val="left"/>
      <w:pPr>
        <w:ind w:left="5823" w:hanging="360"/>
      </w:pPr>
      <w:rPr>
        <w:rFonts w:ascii="Courier New" w:hAnsi="Courier New" w:cs="Courier New" w:hint="default"/>
      </w:rPr>
    </w:lvl>
    <w:lvl w:ilvl="8" w:tplc="FFFFFFFF">
      <w:start w:val="1"/>
      <w:numFmt w:val="bullet"/>
      <w:lvlText w:val=""/>
      <w:lvlJc w:val="left"/>
      <w:pPr>
        <w:ind w:left="6543" w:hanging="360"/>
      </w:pPr>
      <w:rPr>
        <w:rFonts w:ascii="Wingdings" w:hAnsi="Wingdings" w:hint="default"/>
      </w:rPr>
    </w:lvl>
  </w:abstractNum>
  <w:num w:numId="1" w16cid:durableId="1186212605">
    <w:abstractNumId w:val="4"/>
  </w:num>
  <w:num w:numId="2" w16cid:durableId="1335377932">
    <w:abstractNumId w:val="8"/>
  </w:num>
  <w:num w:numId="3" w16cid:durableId="1989282793">
    <w:abstractNumId w:val="6"/>
  </w:num>
  <w:num w:numId="4" w16cid:durableId="246423489">
    <w:abstractNumId w:val="7"/>
  </w:num>
  <w:num w:numId="5" w16cid:durableId="1121723365">
    <w:abstractNumId w:val="9"/>
  </w:num>
  <w:num w:numId="6" w16cid:durableId="1376126470">
    <w:abstractNumId w:val="3"/>
  </w:num>
  <w:num w:numId="7" w16cid:durableId="692339405">
    <w:abstractNumId w:val="10"/>
  </w:num>
  <w:num w:numId="8" w16cid:durableId="12774456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21"/>
    <w:rsid w:val="00006EB3"/>
    <w:rsid w:val="00007A88"/>
    <w:rsid w:val="000118F4"/>
    <w:rsid w:val="00011EC1"/>
    <w:rsid w:val="000300B6"/>
    <w:rsid w:val="000439BB"/>
    <w:rsid w:val="00050A8C"/>
    <w:rsid w:val="00053385"/>
    <w:rsid w:val="00057791"/>
    <w:rsid w:val="000724B4"/>
    <w:rsid w:val="0008420A"/>
    <w:rsid w:val="0008659D"/>
    <w:rsid w:val="00086B04"/>
    <w:rsid w:val="00086C0A"/>
    <w:rsid w:val="0008733E"/>
    <w:rsid w:val="000901A2"/>
    <w:rsid w:val="00094178"/>
    <w:rsid w:val="000A486E"/>
    <w:rsid w:val="000B651A"/>
    <w:rsid w:val="000B7A17"/>
    <w:rsid w:val="000C418A"/>
    <w:rsid w:val="000C708E"/>
    <w:rsid w:val="000D4A17"/>
    <w:rsid w:val="000D5F67"/>
    <w:rsid w:val="000D76F7"/>
    <w:rsid w:val="000E5756"/>
    <w:rsid w:val="000E5B14"/>
    <w:rsid w:val="000F2C77"/>
    <w:rsid w:val="001021D9"/>
    <w:rsid w:val="00102A68"/>
    <w:rsid w:val="001030E0"/>
    <w:rsid w:val="0010528E"/>
    <w:rsid w:val="00113F6A"/>
    <w:rsid w:val="001204B2"/>
    <w:rsid w:val="00125227"/>
    <w:rsid w:val="0013355F"/>
    <w:rsid w:val="001349F6"/>
    <w:rsid w:val="001356D7"/>
    <w:rsid w:val="00147841"/>
    <w:rsid w:val="00150E60"/>
    <w:rsid w:val="001521B7"/>
    <w:rsid w:val="001543A8"/>
    <w:rsid w:val="001556AF"/>
    <w:rsid w:val="001600C4"/>
    <w:rsid w:val="0016280D"/>
    <w:rsid w:val="0016397D"/>
    <w:rsid w:val="00171559"/>
    <w:rsid w:val="001734E3"/>
    <w:rsid w:val="0019719B"/>
    <w:rsid w:val="001A0274"/>
    <w:rsid w:val="001A045F"/>
    <w:rsid w:val="001A3BEC"/>
    <w:rsid w:val="001A6EBC"/>
    <w:rsid w:val="001B164C"/>
    <w:rsid w:val="001B52DE"/>
    <w:rsid w:val="001C36E8"/>
    <w:rsid w:val="001C3FF1"/>
    <w:rsid w:val="001C6059"/>
    <w:rsid w:val="001D122F"/>
    <w:rsid w:val="001D341B"/>
    <w:rsid w:val="001D7882"/>
    <w:rsid w:val="001E110D"/>
    <w:rsid w:val="001E2398"/>
    <w:rsid w:val="001E3F39"/>
    <w:rsid w:val="001F2250"/>
    <w:rsid w:val="001F6926"/>
    <w:rsid w:val="00207F29"/>
    <w:rsid w:val="00212E74"/>
    <w:rsid w:val="002151E0"/>
    <w:rsid w:val="00220385"/>
    <w:rsid w:val="00227666"/>
    <w:rsid w:val="00271C8E"/>
    <w:rsid w:val="00275735"/>
    <w:rsid w:val="00276800"/>
    <w:rsid w:val="00281076"/>
    <w:rsid w:val="0029404E"/>
    <w:rsid w:val="002A1805"/>
    <w:rsid w:val="002A1AA9"/>
    <w:rsid w:val="002A5675"/>
    <w:rsid w:val="002B2017"/>
    <w:rsid w:val="002D02DF"/>
    <w:rsid w:val="002D2EC0"/>
    <w:rsid w:val="002D55D1"/>
    <w:rsid w:val="002D5E35"/>
    <w:rsid w:val="002E3135"/>
    <w:rsid w:val="002E4622"/>
    <w:rsid w:val="002E4D8D"/>
    <w:rsid w:val="002F6516"/>
    <w:rsid w:val="0030421C"/>
    <w:rsid w:val="003133CB"/>
    <w:rsid w:val="00315E14"/>
    <w:rsid w:val="00341966"/>
    <w:rsid w:val="00342B30"/>
    <w:rsid w:val="00344F26"/>
    <w:rsid w:val="003513B8"/>
    <w:rsid w:val="00351E43"/>
    <w:rsid w:val="003607C9"/>
    <w:rsid w:val="0036534D"/>
    <w:rsid w:val="00371615"/>
    <w:rsid w:val="00373BB1"/>
    <w:rsid w:val="00374702"/>
    <w:rsid w:val="00385A00"/>
    <w:rsid w:val="00385C5B"/>
    <w:rsid w:val="00387CAB"/>
    <w:rsid w:val="00395158"/>
    <w:rsid w:val="003A45BA"/>
    <w:rsid w:val="003A4E5F"/>
    <w:rsid w:val="003A6D02"/>
    <w:rsid w:val="003B3C0E"/>
    <w:rsid w:val="003B507B"/>
    <w:rsid w:val="003B7FB3"/>
    <w:rsid w:val="003C00C8"/>
    <w:rsid w:val="003C20F8"/>
    <w:rsid w:val="003C6003"/>
    <w:rsid w:val="003D1216"/>
    <w:rsid w:val="003E60D5"/>
    <w:rsid w:val="003F3AA9"/>
    <w:rsid w:val="0041504B"/>
    <w:rsid w:val="004170E1"/>
    <w:rsid w:val="00444210"/>
    <w:rsid w:val="00454A7C"/>
    <w:rsid w:val="004577E4"/>
    <w:rsid w:val="00462443"/>
    <w:rsid w:val="00465304"/>
    <w:rsid w:val="004670C4"/>
    <w:rsid w:val="004678EE"/>
    <w:rsid w:val="004711F4"/>
    <w:rsid w:val="004815EC"/>
    <w:rsid w:val="004876C3"/>
    <w:rsid w:val="004973EA"/>
    <w:rsid w:val="004A67EE"/>
    <w:rsid w:val="004B522E"/>
    <w:rsid w:val="004C4C3D"/>
    <w:rsid w:val="004C53B7"/>
    <w:rsid w:val="004C7F79"/>
    <w:rsid w:val="004D736D"/>
    <w:rsid w:val="004D7FB1"/>
    <w:rsid w:val="004E1D12"/>
    <w:rsid w:val="004F14A1"/>
    <w:rsid w:val="00502C62"/>
    <w:rsid w:val="005058F9"/>
    <w:rsid w:val="005076A7"/>
    <w:rsid w:val="00507A2C"/>
    <w:rsid w:val="005124E3"/>
    <w:rsid w:val="005158E6"/>
    <w:rsid w:val="005213B8"/>
    <w:rsid w:val="005224A0"/>
    <w:rsid w:val="005235A2"/>
    <w:rsid w:val="00525C46"/>
    <w:rsid w:val="005267A3"/>
    <w:rsid w:val="00537C06"/>
    <w:rsid w:val="00547C47"/>
    <w:rsid w:val="00547FAE"/>
    <w:rsid w:val="00551921"/>
    <w:rsid w:val="005534C3"/>
    <w:rsid w:val="00555C78"/>
    <w:rsid w:val="00555F43"/>
    <w:rsid w:val="00561FBE"/>
    <w:rsid w:val="005659FC"/>
    <w:rsid w:val="00570415"/>
    <w:rsid w:val="00572EC8"/>
    <w:rsid w:val="00576CDC"/>
    <w:rsid w:val="00584DF1"/>
    <w:rsid w:val="00584E21"/>
    <w:rsid w:val="0059320A"/>
    <w:rsid w:val="00597F78"/>
    <w:rsid w:val="005A767A"/>
    <w:rsid w:val="005B0646"/>
    <w:rsid w:val="005C1B07"/>
    <w:rsid w:val="005C5803"/>
    <w:rsid w:val="005C5EA7"/>
    <w:rsid w:val="005D1386"/>
    <w:rsid w:val="005D7DB2"/>
    <w:rsid w:val="005E527B"/>
    <w:rsid w:val="005F0630"/>
    <w:rsid w:val="005F2081"/>
    <w:rsid w:val="005F3263"/>
    <w:rsid w:val="005F7775"/>
    <w:rsid w:val="006168A6"/>
    <w:rsid w:val="006236FC"/>
    <w:rsid w:val="006258A8"/>
    <w:rsid w:val="00635629"/>
    <w:rsid w:val="00636764"/>
    <w:rsid w:val="00641DB6"/>
    <w:rsid w:val="00644FEA"/>
    <w:rsid w:val="00657FC2"/>
    <w:rsid w:val="00690B12"/>
    <w:rsid w:val="00692172"/>
    <w:rsid w:val="00694B83"/>
    <w:rsid w:val="00697782"/>
    <w:rsid w:val="006A2521"/>
    <w:rsid w:val="006B5B05"/>
    <w:rsid w:val="006B727D"/>
    <w:rsid w:val="006B7E25"/>
    <w:rsid w:val="006C270F"/>
    <w:rsid w:val="006D0CB7"/>
    <w:rsid w:val="006D159F"/>
    <w:rsid w:val="006D70A3"/>
    <w:rsid w:val="006F0AB3"/>
    <w:rsid w:val="006F239F"/>
    <w:rsid w:val="006F2639"/>
    <w:rsid w:val="006F502F"/>
    <w:rsid w:val="006F7DF3"/>
    <w:rsid w:val="00703213"/>
    <w:rsid w:val="00704562"/>
    <w:rsid w:val="007068CA"/>
    <w:rsid w:val="0071114D"/>
    <w:rsid w:val="00711B87"/>
    <w:rsid w:val="00716B82"/>
    <w:rsid w:val="00722ADA"/>
    <w:rsid w:val="00723063"/>
    <w:rsid w:val="00724465"/>
    <w:rsid w:val="00725DBB"/>
    <w:rsid w:val="00726699"/>
    <w:rsid w:val="00734B30"/>
    <w:rsid w:val="0074496F"/>
    <w:rsid w:val="0074676B"/>
    <w:rsid w:val="007467B1"/>
    <w:rsid w:val="00747EFE"/>
    <w:rsid w:val="00747EFF"/>
    <w:rsid w:val="00751033"/>
    <w:rsid w:val="00754535"/>
    <w:rsid w:val="00754E1F"/>
    <w:rsid w:val="0075583E"/>
    <w:rsid w:val="0075673F"/>
    <w:rsid w:val="00756AAF"/>
    <w:rsid w:val="00761479"/>
    <w:rsid w:val="0076491E"/>
    <w:rsid w:val="00771B1C"/>
    <w:rsid w:val="00771D64"/>
    <w:rsid w:val="00781922"/>
    <w:rsid w:val="00787DD3"/>
    <w:rsid w:val="007A5585"/>
    <w:rsid w:val="007B4012"/>
    <w:rsid w:val="007B7F6D"/>
    <w:rsid w:val="007C5582"/>
    <w:rsid w:val="007C6051"/>
    <w:rsid w:val="007C6488"/>
    <w:rsid w:val="007C667F"/>
    <w:rsid w:val="007D01D9"/>
    <w:rsid w:val="007E0656"/>
    <w:rsid w:val="007E45ED"/>
    <w:rsid w:val="007E4B01"/>
    <w:rsid w:val="007F3610"/>
    <w:rsid w:val="007F50F1"/>
    <w:rsid w:val="00800E32"/>
    <w:rsid w:val="00813EFA"/>
    <w:rsid w:val="00815DCF"/>
    <w:rsid w:val="00823BE4"/>
    <w:rsid w:val="00836554"/>
    <w:rsid w:val="00840AA4"/>
    <w:rsid w:val="00841963"/>
    <w:rsid w:val="00863E2F"/>
    <w:rsid w:val="00875085"/>
    <w:rsid w:val="008772D6"/>
    <w:rsid w:val="008801C8"/>
    <w:rsid w:val="00883D07"/>
    <w:rsid w:val="00885F8D"/>
    <w:rsid w:val="008A79EA"/>
    <w:rsid w:val="008B07E1"/>
    <w:rsid w:val="008C15BA"/>
    <w:rsid w:val="008C40EC"/>
    <w:rsid w:val="008D5B0B"/>
    <w:rsid w:val="008F03AB"/>
    <w:rsid w:val="00904C4D"/>
    <w:rsid w:val="00910803"/>
    <w:rsid w:val="00915B1A"/>
    <w:rsid w:val="00924EF2"/>
    <w:rsid w:val="00931819"/>
    <w:rsid w:val="009330FD"/>
    <w:rsid w:val="0093352E"/>
    <w:rsid w:val="0093389E"/>
    <w:rsid w:val="00937097"/>
    <w:rsid w:val="00941534"/>
    <w:rsid w:val="00943519"/>
    <w:rsid w:val="00945D38"/>
    <w:rsid w:val="00946B96"/>
    <w:rsid w:val="00952FB0"/>
    <w:rsid w:val="00955051"/>
    <w:rsid w:val="0096147B"/>
    <w:rsid w:val="00971CA2"/>
    <w:rsid w:val="0097400D"/>
    <w:rsid w:val="00980DCC"/>
    <w:rsid w:val="00981A37"/>
    <w:rsid w:val="00984009"/>
    <w:rsid w:val="00992632"/>
    <w:rsid w:val="00994709"/>
    <w:rsid w:val="0099756D"/>
    <w:rsid w:val="009A3687"/>
    <w:rsid w:val="009B0AD1"/>
    <w:rsid w:val="009B571C"/>
    <w:rsid w:val="009C10BB"/>
    <w:rsid w:val="009D1716"/>
    <w:rsid w:val="009D4408"/>
    <w:rsid w:val="009E240D"/>
    <w:rsid w:val="009E54EB"/>
    <w:rsid w:val="009F1548"/>
    <w:rsid w:val="00A048C3"/>
    <w:rsid w:val="00A111AA"/>
    <w:rsid w:val="00A14683"/>
    <w:rsid w:val="00A4215C"/>
    <w:rsid w:val="00A42B37"/>
    <w:rsid w:val="00A42DF2"/>
    <w:rsid w:val="00A468C0"/>
    <w:rsid w:val="00A51D4C"/>
    <w:rsid w:val="00A631E6"/>
    <w:rsid w:val="00A63629"/>
    <w:rsid w:val="00A650F9"/>
    <w:rsid w:val="00A70FDE"/>
    <w:rsid w:val="00A737E8"/>
    <w:rsid w:val="00A85653"/>
    <w:rsid w:val="00A95819"/>
    <w:rsid w:val="00AB0B17"/>
    <w:rsid w:val="00AC215B"/>
    <w:rsid w:val="00AD0594"/>
    <w:rsid w:val="00AD7878"/>
    <w:rsid w:val="00AE2B17"/>
    <w:rsid w:val="00AF6FEE"/>
    <w:rsid w:val="00B0439F"/>
    <w:rsid w:val="00B120BB"/>
    <w:rsid w:val="00B2268E"/>
    <w:rsid w:val="00B22D66"/>
    <w:rsid w:val="00B3286A"/>
    <w:rsid w:val="00B34692"/>
    <w:rsid w:val="00B34C8E"/>
    <w:rsid w:val="00B537A1"/>
    <w:rsid w:val="00B574B2"/>
    <w:rsid w:val="00B64044"/>
    <w:rsid w:val="00B654D1"/>
    <w:rsid w:val="00B74022"/>
    <w:rsid w:val="00B80599"/>
    <w:rsid w:val="00B9336E"/>
    <w:rsid w:val="00BA12E3"/>
    <w:rsid w:val="00BB3EE3"/>
    <w:rsid w:val="00BB5542"/>
    <w:rsid w:val="00BC5E1C"/>
    <w:rsid w:val="00BD4AE5"/>
    <w:rsid w:val="00BD5321"/>
    <w:rsid w:val="00BE1A1A"/>
    <w:rsid w:val="00BE49B3"/>
    <w:rsid w:val="00BE67BB"/>
    <w:rsid w:val="00BE6BA8"/>
    <w:rsid w:val="00BF2B8E"/>
    <w:rsid w:val="00C02C21"/>
    <w:rsid w:val="00C0312C"/>
    <w:rsid w:val="00C03AF3"/>
    <w:rsid w:val="00C04A71"/>
    <w:rsid w:val="00C06348"/>
    <w:rsid w:val="00C06A45"/>
    <w:rsid w:val="00C10DFE"/>
    <w:rsid w:val="00C23C48"/>
    <w:rsid w:val="00C23DE7"/>
    <w:rsid w:val="00C25AEB"/>
    <w:rsid w:val="00C2760B"/>
    <w:rsid w:val="00C27996"/>
    <w:rsid w:val="00C312B8"/>
    <w:rsid w:val="00C33B81"/>
    <w:rsid w:val="00C37F71"/>
    <w:rsid w:val="00C54EF4"/>
    <w:rsid w:val="00C616BA"/>
    <w:rsid w:val="00C65529"/>
    <w:rsid w:val="00C6607D"/>
    <w:rsid w:val="00C708C4"/>
    <w:rsid w:val="00C72A8B"/>
    <w:rsid w:val="00C77DB3"/>
    <w:rsid w:val="00C77DC5"/>
    <w:rsid w:val="00C84C55"/>
    <w:rsid w:val="00C863ED"/>
    <w:rsid w:val="00C87E32"/>
    <w:rsid w:val="00C9009F"/>
    <w:rsid w:val="00CA371D"/>
    <w:rsid w:val="00CA3A1C"/>
    <w:rsid w:val="00CB2684"/>
    <w:rsid w:val="00CC2A36"/>
    <w:rsid w:val="00CC6526"/>
    <w:rsid w:val="00CC6A4F"/>
    <w:rsid w:val="00CD2A24"/>
    <w:rsid w:val="00CD3133"/>
    <w:rsid w:val="00CE094A"/>
    <w:rsid w:val="00CF2B20"/>
    <w:rsid w:val="00CF5C83"/>
    <w:rsid w:val="00D00D79"/>
    <w:rsid w:val="00D16192"/>
    <w:rsid w:val="00D1781F"/>
    <w:rsid w:val="00D17828"/>
    <w:rsid w:val="00D21C04"/>
    <w:rsid w:val="00D25744"/>
    <w:rsid w:val="00D27618"/>
    <w:rsid w:val="00D33018"/>
    <w:rsid w:val="00D341A0"/>
    <w:rsid w:val="00D352FD"/>
    <w:rsid w:val="00D43575"/>
    <w:rsid w:val="00D44EDD"/>
    <w:rsid w:val="00D55E44"/>
    <w:rsid w:val="00D618CB"/>
    <w:rsid w:val="00D75299"/>
    <w:rsid w:val="00D826C1"/>
    <w:rsid w:val="00D94426"/>
    <w:rsid w:val="00D96DD2"/>
    <w:rsid w:val="00D973E5"/>
    <w:rsid w:val="00DA0EBD"/>
    <w:rsid w:val="00DA148C"/>
    <w:rsid w:val="00DA1D86"/>
    <w:rsid w:val="00DA377F"/>
    <w:rsid w:val="00DA433A"/>
    <w:rsid w:val="00DB2B9B"/>
    <w:rsid w:val="00DB352D"/>
    <w:rsid w:val="00DB5F42"/>
    <w:rsid w:val="00DC3815"/>
    <w:rsid w:val="00DC6139"/>
    <w:rsid w:val="00DD474A"/>
    <w:rsid w:val="00DD7EF9"/>
    <w:rsid w:val="00DE45A2"/>
    <w:rsid w:val="00DE4EA0"/>
    <w:rsid w:val="00DE644E"/>
    <w:rsid w:val="00E13261"/>
    <w:rsid w:val="00E22D55"/>
    <w:rsid w:val="00E23D31"/>
    <w:rsid w:val="00E240EC"/>
    <w:rsid w:val="00E24F18"/>
    <w:rsid w:val="00E50150"/>
    <w:rsid w:val="00E54E5B"/>
    <w:rsid w:val="00E64352"/>
    <w:rsid w:val="00E64478"/>
    <w:rsid w:val="00E654B7"/>
    <w:rsid w:val="00E70E6D"/>
    <w:rsid w:val="00E760F2"/>
    <w:rsid w:val="00E828ED"/>
    <w:rsid w:val="00E82F96"/>
    <w:rsid w:val="00EA15B9"/>
    <w:rsid w:val="00EA27EC"/>
    <w:rsid w:val="00EA3157"/>
    <w:rsid w:val="00EA372A"/>
    <w:rsid w:val="00EB497B"/>
    <w:rsid w:val="00EB51FE"/>
    <w:rsid w:val="00EB5513"/>
    <w:rsid w:val="00EB6170"/>
    <w:rsid w:val="00EB6241"/>
    <w:rsid w:val="00EB6866"/>
    <w:rsid w:val="00EC3D06"/>
    <w:rsid w:val="00ED08E7"/>
    <w:rsid w:val="00ED12FE"/>
    <w:rsid w:val="00ED2E0A"/>
    <w:rsid w:val="00ED4D95"/>
    <w:rsid w:val="00ED55E9"/>
    <w:rsid w:val="00ED5CDE"/>
    <w:rsid w:val="00EE12E1"/>
    <w:rsid w:val="00EE4E49"/>
    <w:rsid w:val="00F05D26"/>
    <w:rsid w:val="00F12AFA"/>
    <w:rsid w:val="00F13CAD"/>
    <w:rsid w:val="00F151B0"/>
    <w:rsid w:val="00F24AF9"/>
    <w:rsid w:val="00F25346"/>
    <w:rsid w:val="00F25D74"/>
    <w:rsid w:val="00F35971"/>
    <w:rsid w:val="00F404A4"/>
    <w:rsid w:val="00F42C82"/>
    <w:rsid w:val="00F45495"/>
    <w:rsid w:val="00F50B76"/>
    <w:rsid w:val="00F50B87"/>
    <w:rsid w:val="00F72DED"/>
    <w:rsid w:val="00F7626E"/>
    <w:rsid w:val="00F817F7"/>
    <w:rsid w:val="00F84ECA"/>
    <w:rsid w:val="00F862CD"/>
    <w:rsid w:val="00F931C3"/>
    <w:rsid w:val="00F96073"/>
    <w:rsid w:val="00F96FC4"/>
    <w:rsid w:val="00FA0B72"/>
    <w:rsid w:val="00FA1236"/>
    <w:rsid w:val="00FC0EAF"/>
    <w:rsid w:val="00FC6483"/>
    <w:rsid w:val="00FD5A67"/>
    <w:rsid w:val="00FD6853"/>
    <w:rsid w:val="00FE0329"/>
    <w:rsid w:val="00FE454A"/>
    <w:rsid w:val="00FF4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FB15"/>
  <w15:docId w15:val="{0BD9D229-8304-4DBB-9DBD-B05E8CA2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Kommentar,FooterText,numbered,Paragraphe de liste1,lp1,Diligence Check,Bullet2,Bullet21,bl1,Bullet22,Bullet23,Bullet211,Bullet24,Bullet25,Bullet26,Bullet27,bl11,Bullet212,Bullet28,bl12,Bullet213,Bullet29,bl13,Bullet214,bl14,列出段"/>
    <w:basedOn w:val="a"/>
    <w:link w:val="Char"/>
    <w:uiPriority w:val="34"/>
    <w:qFormat/>
    <w:rsid w:val="00584E21"/>
    <w:pPr>
      <w:ind w:left="720"/>
      <w:contextualSpacing/>
    </w:pPr>
  </w:style>
  <w:style w:type="character" w:customStyle="1" w:styleId="Char">
    <w:name w:val="Παράγραφος λίστας Char"/>
    <w:aliases w:val="Γράφημα Char,Kommentar Char,FooterText Char,numbered Char,Paragraphe de liste1 Char,lp1 Char,Diligence Check Char,Bullet2 Char,Bullet21 Char,bl1 Char,Bullet22 Char,Bullet23 Char,Bullet211 Char,Bullet24 Char,Bullet25 Char,bl11 Char"/>
    <w:link w:val="a3"/>
    <w:uiPriority w:val="34"/>
    <w:qFormat/>
    <w:rsid w:val="00584E21"/>
  </w:style>
  <w:style w:type="table" w:styleId="a4">
    <w:name w:val="Table Grid"/>
    <w:basedOn w:val="a1"/>
    <w:uiPriority w:val="39"/>
    <w:rsid w:val="0058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1D341B"/>
    <w:pPr>
      <w:tabs>
        <w:tab w:val="center" w:pos="4153"/>
        <w:tab w:val="right" w:pos="8306"/>
      </w:tabs>
      <w:spacing w:after="0" w:line="240" w:lineRule="auto"/>
    </w:pPr>
  </w:style>
  <w:style w:type="character" w:customStyle="1" w:styleId="Char0">
    <w:name w:val="Κεφαλίδα Char"/>
    <w:basedOn w:val="a0"/>
    <w:link w:val="a5"/>
    <w:uiPriority w:val="99"/>
    <w:rsid w:val="001D341B"/>
  </w:style>
  <w:style w:type="paragraph" w:styleId="a6">
    <w:name w:val="footer"/>
    <w:basedOn w:val="a"/>
    <w:link w:val="Char1"/>
    <w:uiPriority w:val="99"/>
    <w:unhideWhenUsed/>
    <w:rsid w:val="001D341B"/>
    <w:pPr>
      <w:tabs>
        <w:tab w:val="center" w:pos="4153"/>
        <w:tab w:val="right" w:pos="8306"/>
      </w:tabs>
      <w:spacing w:after="0" w:line="240" w:lineRule="auto"/>
    </w:pPr>
  </w:style>
  <w:style w:type="character" w:customStyle="1" w:styleId="Char1">
    <w:name w:val="Υποσέλιδο Char"/>
    <w:basedOn w:val="a0"/>
    <w:link w:val="a6"/>
    <w:uiPriority w:val="99"/>
    <w:rsid w:val="001D341B"/>
  </w:style>
  <w:style w:type="character" w:styleId="-">
    <w:name w:val="Hyperlink"/>
    <w:uiPriority w:val="99"/>
    <w:unhideWhenUsed/>
    <w:rsid w:val="00946B96"/>
    <w:rPr>
      <w:color w:val="0563C1"/>
      <w:u w:val="single"/>
    </w:rPr>
  </w:style>
  <w:style w:type="character" w:customStyle="1" w:styleId="1">
    <w:name w:val="Ανεπίλυτη αναφορά1"/>
    <w:basedOn w:val="a0"/>
    <w:uiPriority w:val="99"/>
    <w:semiHidden/>
    <w:unhideWhenUsed/>
    <w:rsid w:val="00227666"/>
    <w:rPr>
      <w:color w:val="605E5C"/>
      <w:shd w:val="clear" w:color="auto" w:fill="E1DFDD"/>
    </w:rPr>
  </w:style>
  <w:style w:type="character" w:customStyle="1" w:styleId="2">
    <w:name w:val="Ανεπίλυτη αναφορά2"/>
    <w:basedOn w:val="a0"/>
    <w:uiPriority w:val="99"/>
    <w:semiHidden/>
    <w:unhideWhenUsed/>
    <w:rsid w:val="00057791"/>
    <w:rPr>
      <w:color w:val="605E5C"/>
      <w:shd w:val="clear" w:color="auto" w:fill="E1DFDD"/>
    </w:rPr>
  </w:style>
  <w:style w:type="character" w:customStyle="1" w:styleId="3">
    <w:name w:val="Ανεπίλυτη αναφορά3"/>
    <w:basedOn w:val="a0"/>
    <w:uiPriority w:val="99"/>
    <w:semiHidden/>
    <w:unhideWhenUsed/>
    <w:rsid w:val="007E4B01"/>
    <w:rPr>
      <w:color w:val="605E5C"/>
      <w:shd w:val="clear" w:color="auto" w:fill="E1DFDD"/>
    </w:rPr>
  </w:style>
  <w:style w:type="character" w:styleId="a7">
    <w:name w:val="Unresolved Mention"/>
    <w:basedOn w:val="a0"/>
    <w:uiPriority w:val="99"/>
    <w:semiHidden/>
    <w:unhideWhenUsed/>
    <w:rsid w:val="006B7E25"/>
    <w:rPr>
      <w:color w:val="605E5C"/>
      <w:shd w:val="clear" w:color="auto" w:fill="E1DFDD"/>
    </w:rPr>
  </w:style>
  <w:style w:type="paragraph" w:styleId="a8">
    <w:name w:val="footnote text"/>
    <w:aliases w:val="Schriftart: 9 pt,Schriftart: 10 pt,Schriftart: 8 pt,WB-Fußnotentext,fn,Footnotes,Footnote ak"/>
    <w:basedOn w:val="a"/>
    <w:link w:val="Char2"/>
    <w:semiHidden/>
    <w:rsid w:val="00315E14"/>
    <w:pPr>
      <w:spacing w:after="0" w:line="240" w:lineRule="auto"/>
    </w:pPr>
    <w:rPr>
      <w:rFonts w:ascii="Times New Roman" w:eastAsia="Times New Roman" w:hAnsi="Times New Roman" w:cs="Times New Roman"/>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0"/>
    <w:link w:val="a8"/>
    <w:semiHidden/>
    <w:rsid w:val="00315E14"/>
    <w:rPr>
      <w:rFonts w:ascii="Times New Roman" w:eastAsia="Times New Roman" w:hAnsi="Times New Roman" w:cs="Times New Roman"/>
      <w:sz w:val="20"/>
      <w:szCs w:val="20"/>
      <w:lang w:eastAsia="el-GR"/>
    </w:rPr>
  </w:style>
  <w:style w:type="character" w:styleId="a9">
    <w:name w:val="footnote reference"/>
    <w:basedOn w:val="a0"/>
    <w:uiPriority w:val="99"/>
    <w:semiHidden/>
    <w:rsid w:val="00315E14"/>
    <w:rPr>
      <w:rFonts w:cs="Times New Roman"/>
      <w:vertAlign w:val="superscript"/>
    </w:rPr>
  </w:style>
  <w:style w:type="paragraph" w:styleId="aa">
    <w:name w:val="Body Text"/>
    <w:basedOn w:val="a"/>
    <w:link w:val="Char3"/>
    <w:uiPriority w:val="99"/>
    <w:unhideWhenUsed/>
    <w:rsid w:val="001E2398"/>
    <w:pPr>
      <w:tabs>
        <w:tab w:val="left" w:pos="1418"/>
      </w:tabs>
      <w:suppressAutoHyphens/>
      <w:spacing w:after="0" w:line="240" w:lineRule="auto"/>
    </w:pPr>
    <w:rPr>
      <w:rFonts w:ascii="Times New Roman" w:eastAsia="Times New Roman" w:hAnsi="Times New Roman" w:cs="Times New Roman"/>
      <w:b/>
      <w:szCs w:val="20"/>
      <w:lang w:eastAsia="zh-CN"/>
    </w:rPr>
  </w:style>
  <w:style w:type="character" w:customStyle="1" w:styleId="Char3">
    <w:name w:val="Σώμα κειμένου Char"/>
    <w:basedOn w:val="a0"/>
    <w:link w:val="aa"/>
    <w:uiPriority w:val="99"/>
    <w:rsid w:val="001E2398"/>
    <w:rPr>
      <w:rFonts w:ascii="Times New Roman" w:eastAsia="Times New Roman" w:hAnsi="Times New Roman" w:cs="Times New Roman"/>
      <w:b/>
      <w:szCs w:val="20"/>
      <w:lang w:eastAsia="zh-CN"/>
    </w:rPr>
  </w:style>
  <w:style w:type="paragraph" w:customStyle="1" w:styleId="10">
    <w:name w:val="Τμήμα κειμένου1"/>
    <w:basedOn w:val="a"/>
    <w:uiPriority w:val="99"/>
    <w:rsid w:val="001E2398"/>
    <w:pPr>
      <w:suppressAutoHyphens/>
      <w:overflowPunct w:val="0"/>
      <w:autoSpaceDE w:val="0"/>
      <w:spacing w:after="0" w:line="240" w:lineRule="auto"/>
      <w:ind w:left="22" w:right="90"/>
    </w:pPr>
    <w:rPr>
      <w:rFonts w:ascii="Arial" w:eastAsia="Times New Roman" w:hAnsi="Arial" w:cs="Arial"/>
      <w:szCs w:val="20"/>
      <w:lang w:eastAsia="zh-CN"/>
    </w:rPr>
  </w:style>
  <w:style w:type="paragraph" w:customStyle="1" w:styleId="Default">
    <w:name w:val="Default"/>
    <w:uiPriority w:val="99"/>
    <w:rsid w:val="001E2398"/>
    <w:pPr>
      <w:suppressAutoHyphens/>
      <w:autoSpaceDE w:val="0"/>
      <w:spacing w:after="0" w:line="240" w:lineRule="auto"/>
    </w:pPr>
    <w:rPr>
      <w:rFonts w:ascii="Verdana" w:eastAsia="Calibri" w:hAnsi="Verdana" w:cs="Verdana"/>
      <w:color w:val="000000"/>
      <w:sz w:val="24"/>
      <w:szCs w:val="24"/>
      <w:lang w:eastAsia="zh-CN"/>
    </w:rPr>
  </w:style>
  <w:style w:type="paragraph" w:styleId="ab">
    <w:name w:val="annotation text"/>
    <w:basedOn w:val="a"/>
    <w:link w:val="Char4"/>
    <w:uiPriority w:val="99"/>
    <w:semiHidden/>
    <w:unhideWhenUsed/>
    <w:rsid w:val="00DD474A"/>
    <w:pPr>
      <w:spacing w:line="240" w:lineRule="auto"/>
    </w:pPr>
    <w:rPr>
      <w:sz w:val="20"/>
      <w:szCs w:val="20"/>
    </w:rPr>
  </w:style>
  <w:style w:type="character" w:customStyle="1" w:styleId="Char4">
    <w:name w:val="Κείμενο σχολίου Char"/>
    <w:basedOn w:val="a0"/>
    <w:link w:val="ab"/>
    <w:uiPriority w:val="99"/>
    <w:semiHidden/>
    <w:rsid w:val="00DD474A"/>
    <w:rPr>
      <w:sz w:val="20"/>
      <w:szCs w:val="20"/>
    </w:rPr>
  </w:style>
  <w:style w:type="character" w:styleId="ac">
    <w:name w:val="annotation reference"/>
    <w:basedOn w:val="a0"/>
    <w:uiPriority w:val="99"/>
    <w:semiHidden/>
    <w:unhideWhenUsed/>
    <w:rsid w:val="00DD47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357">
      <w:bodyDiv w:val="1"/>
      <w:marLeft w:val="0"/>
      <w:marRight w:val="0"/>
      <w:marTop w:val="0"/>
      <w:marBottom w:val="0"/>
      <w:divBdr>
        <w:top w:val="none" w:sz="0" w:space="0" w:color="auto"/>
        <w:left w:val="none" w:sz="0" w:space="0" w:color="auto"/>
        <w:bottom w:val="none" w:sz="0" w:space="0" w:color="auto"/>
        <w:right w:val="none" w:sz="0" w:space="0" w:color="auto"/>
      </w:divBdr>
    </w:div>
    <w:div w:id="211818566">
      <w:bodyDiv w:val="1"/>
      <w:marLeft w:val="0"/>
      <w:marRight w:val="0"/>
      <w:marTop w:val="0"/>
      <w:marBottom w:val="0"/>
      <w:divBdr>
        <w:top w:val="none" w:sz="0" w:space="0" w:color="auto"/>
        <w:left w:val="none" w:sz="0" w:space="0" w:color="auto"/>
        <w:bottom w:val="none" w:sz="0" w:space="0" w:color="auto"/>
        <w:right w:val="none" w:sz="0" w:space="0" w:color="auto"/>
      </w:divBdr>
    </w:div>
    <w:div w:id="311446328">
      <w:bodyDiv w:val="1"/>
      <w:marLeft w:val="0"/>
      <w:marRight w:val="0"/>
      <w:marTop w:val="0"/>
      <w:marBottom w:val="0"/>
      <w:divBdr>
        <w:top w:val="none" w:sz="0" w:space="0" w:color="auto"/>
        <w:left w:val="none" w:sz="0" w:space="0" w:color="auto"/>
        <w:bottom w:val="none" w:sz="0" w:space="0" w:color="auto"/>
        <w:right w:val="none" w:sz="0" w:space="0" w:color="auto"/>
      </w:divBdr>
    </w:div>
    <w:div w:id="814683876">
      <w:bodyDiv w:val="1"/>
      <w:marLeft w:val="0"/>
      <w:marRight w:val="0"/>
      <w:marTop w:val="0"/>
      <w:marBottom w:val="0"/>
      <w:divBdr>
        <w:top w:val="none" w:sz="0" w:space="0" w:color="auto"/>
        <w:left w:val="none" w:sz="0" w:space="0" w:color="auto"/>
        <w:bottom w:val="none" w:sz="0" w:space="0" w:color="auto"/>
        <w:right w:val="none" w:sz="0" w:space="0" w:color="auto"/>
      </w:divBdr>
    </w:div>
    <w:div w:id="1271087076">
      <w:bodyDiv w:val="1"/>
      <w:marLeft w:val="0"/>
      <w:marRight w:val="0"/>
      <w:marTop w:val="0"/>
      <w:marBottom w:val="0"/>
      <w:divBdr>
        <w:top w:val="none" w:sz="0" w:space="0" w:color="auto"/>
        <w:left w:val="none" w:sz="0" w:space="0" w:color="auto"/>
        <w:bottom w:val="none" w:sz="0" w:space="0" w:color="auto"/>
        <w:right w:val="none" w:sz="0" w:space="0" w:color="auto"/>
      </w:divBdr>
    </w:div>
    <w:div w:id="1549148731">
      <w:bodyDiv w:val="1"/>
      <w:marLeft w:val="0"/>
      <w:marRight w:val="0"/>
      <w:marTop w:val="0"/>
      <w:marBottom w:val="0"/>
      <w:divBdr>
        <w:top w:val="none" w:sz="0" w:space="0" w:color="auto"/>
        <w:left w:val="none" w:sz="0" w:space="0" w:color="auto"/>
        <w:bottom w:val="none" w:sz="0" w:space="0" w:color="auto"/>
        <w:right w:val="none" w:sz="0" w:space="0" w:color="auto"/>
      </w:divBdr>
    </w:div>
    <w:div w:id="1798794723">
      <w:bodyDiv w:val="1"/>
      <w:marLeft w:val="0"/>
      <w:marRight w:val="0"/>
      <w:marTop w:val="0"/>
      <w:marBottom w:val="0"/>
      <w:divBdr>
        <w:top w:val="none" w:sz="0" w:space="0" w:color="auto"/>
        <w:left w:val="none" w:sz="0" w:space="0" w:color="auto"/>
        <w:bottom w:val="none" w:sz="0" w:space="0" w:color="auto"/>
        <w:right w:val="none" w:sz="0" w:space="0" w:color="auto"/>
      </w:divBdr>
    </w:div>
    <w:div w:id="1952514422">
      <w:bodyDiv w:val="1"/>
      <w:marLeft w:val="0"/>
      <w:marRight w:val="0"/>
      <w:marTop w:val="0"/>
      <w:marBottom w:val="0"/>
      <w:divBdr>
        <w:top w:val="none" w:sz="0" w:space="0" w:color="auto"/>
        <w:left w:val="none" w:sz="0" w:space="0" w:color="auto"/>
        <w:bottom w:val="none" w:sz="0" w:space="0" w:color="auto"/>
        <w:right w:val="none" w:sz="0" w:space="0" w:color="auto"/>
      </w:divBdr>
    </w:div>
    <w:div w:id="19738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963E-1FEA-4D5A-BDE4-622E5477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906</Words>
  <Characters>4897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Petrakis</dc:creator>
  <cp:lastModifiedBy>Marianna</cp:lastModifiedBy>
  <cp:revision>6</cp:revision>
  <cp:lastPrinted>2025-07-22T10:27:00Z</cp:lastPrinted>
  <dcterms:created xsi:type="dcterms:W3CDTF">2025-07-22T11:13:00Z</dcterms:created>
  <dcterms:modified xsi:type="dcterms:W3CDTF">2025-07-23T08:13:00Z</dcterms:modified>
</cp:coreProperties>
</file>